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E1536" w14:paraId="3865C73D" w14:textId="77777777">
        <w:tc>
          <w:tcPr>
            <w:tcW w:w="509" w:type="dxa"/>
          </w:tcPr>
          <w:p w14:paraId="7FC801A1" w14:textId="77777777" w:rsidR="004E1536" w:rsidRDefault="00000000">
            <w:pPr>
              <w:pStyle w:val="affff0"/>
              <w:framePr w:wrap="notBeside" w:vAnchor="page" w:hAnchor="page" w:x="1372" w:y="568"/>
              <w:tabs>
                <w:tab w:val="clear" w:pos="4153"/>
                <w:tab w:val="clear" w:pos="8306"/>
              </w:tabs>
              <w:spacing w:line="240" w:lineRule="auto"/>
              <w:jc w:val="left"/>
              <w:rPr>
                <w:rFonts w:ascii="Times New Roman" w:eastAsia="黑体" w:hAnsi="Times New Roman"/>
                <w:color w:val="212121"/>
                <w:sz w:val="21"/>
                <w:szCs w:val="21"/>
              </w:rPr>
            </w:pPr>
            <w:r>
              <w:rPr>
                <w:rFonts w:ascii="Times New Roman" w:eastAsia="黑体" w:hAnsi="Times New Roman"/>
                <w:color w:val="212121"/>
                <w:sz w:val="21"/>
                <w:szCs w:val="21"/>
              </w:rPr>
              <w:t xml:space="preserve">CCS  </w:t>
            </w:r>
          </w:p>
        </w:tc>
        <w:tc>
          <w:tcPr>
            <w:tcW w:w="8855" w:type="dxa"/>
          </w:tcPr>
          <w:p w14:paraId="36F38C9A" w14:textId="77777777" w:rsidR="004E1536" w:rsidRDefault="00000000">
            <w:pPr>
              <w:pStyle w:val="affff0"/>
              <w:framePr w:wrap="notBeside" w:vAnchor="page" w:hAnchor="page" w:x="1372" w:y="568"/>
              <w:tabs>
                <w:tab w:val="clear" w:pos="4153"/>
                <w:tab w:val="clear" w:pos="8306"/>
              </w:tabs>
              <w:spacing w:line="240" w:lineRule="auto"/>
              <w:jc w:val="both"/>
              <w:rPr>
                <w:rFonts w:ascii="Times New Roman" w:eastAsia="黑体" w:hAnsi="Times New Roman"/>
                <w:color w:val="212121"/>
                <w:sz w:val="21"/>
                <w:szCs w:val="21"/>
              </w:rPr>
            </w:pPr>
            <w:r>
              <w:rPr>
                <w:rFonts w:ascii="Times New Roman" w:eastAsia="黑体" w:hAnsi="Times New Roman"/>
                <w:color w:val="212121"/>
                <w:sz w:val="21"/>
                <w:szCs w:val="21"/>
              </w:rPr>
              <w:fldChar w:fldCharType="begin">
                <w:ffData>
                  <w:name w:val="ICS"/>
                  <w:enabled/>
                  <w:calcOnExit w:val="0"/>
                  <w:textInput>
                    <w:default w:val="点击此处添加CCS号"/>
                  </w:textInput>
                </w:ffData>
              </w:fldChar>
            </w:r>
            <w:bookmarkStart w:id="0" w:name="ICS"/>
            <w:r>
              <w:rPr>
                <w:rFonts w:ascii="Times New Roman" w:eastAsia="黑体" w:hAnsi="Times New Roman"/>
                <w:color w:val="212121"/>
                <w:sz w:val="21"/>
                <w:szCs w:val="21"/>
              </w:rPr>
              <w:instrText xml:space="preserve"> FORMTEXT </w:instrText>
            </w:r>
            <w:r>
              <w:rPr>
                <w:rFonts w:ascii="Times New Roman" w:eastAsia="黑体" w:hAnsi="Times New Roman"/>
                <w:color w:val="212121"/>
                <w:sz w:val="21"/>
                <w:szCs w:val="21"/>
              </w:rPr>
            </w:r>
            <w:r>
              <w:rPr>
                <w:rFonts w:ascii="Times New Roman" w:eastAsia="黑体" w:hAnsi="Times New Roman"/>
                <w:color w:val="212121"/>
                <w:sz w:val="21"/>
                <w:szCs w:val="21"/>
              </w:rPr>
              <w:fldChar w:fldCharType="separate"/>
            </w:r>
            <w:r>
              <w:rPr>
                <w:rFonts w:ascii="Times New Roman" w:eastAsia="黑体" w:hAnsi="Times New Roman"/>
                <w:color w:val="212121"/>
                <w:sz w:val="21"/>
                <w:szCs w:val="21"/>
              </w:rPr>
              <w:t>C23</w:t>
            </w:r>
            <w:r>
              <w:rPr>
                <w:rFonts w:ascii="Times New Roman" w:eastAsia="黑体" w:hAnsi="Times New Roman"/>
                <w:color w:val="212121"/>
                <w:sz w:val="21"/>
                <w:szCs w:val="21"/>
              </w:rPr>
              <w:fldChar w:fldCharType="end"/>
            </w:r>
            <w:bookmarkEnd w:id="0"/>
          </w:p>
        </w:tc>
      </w:tr>
    </w:tbl>
    <w:tbl>
      <w:tblPr>
        <w:tblStyle w:val="affff7"/>
        <w:tblpPr w:leftFromText="181" w:rightFromText="181" w:vertAnchor="text" w:horzAnchor="margin" w:tblpX="568" w:tblpY="57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5"/>
      </w:tblGrid>
      <w:tr w:rsidR="004E1536" w14:paraId="18565069" w14:textId="77777777">
        <w:tc>
          <w:tcPr>
            <w:tcW w:w="8505" w:type="dxa"/>
          </w:tcPr>
          <w:p w14:paraId="33993A17" w14:textId="3C646037" w:rsidR="004E1536" w:rsidRDefault="00000000">
            <w:pPr>
              <w:pStyle w:val="afffff"/>
              <w:framePr w:w="0" w:hRule="auto" w:wrap="auto" w:hAnchor="text" w:xAlign="left" w:yAlign="inline" w:anchorLock="0"/>
              <w:rPr>
                <w:rFonts w:ascii="宋体" w:hAnsi="宋体" w:hint="eastAsia"/>
                <w:color w:val="212121"/>
                <w:sz w:val="28"/>
                <w:szCs w:val="28"/>
              </w:rPr>
            </w:pPr>
            <w:bookmarkStart w:id="1" w:name="_Hlk26473981"/>
            <w:r>
              <w:rPr>
                <w:noProof/>
                <w:color w:val="212121"/>
              </w:rPr>
              <w:drawing>
                <wp:inline distT="0" distB="0" distL="0" distR="0" wp14:anchorId="330ABB6D" wp14:editId="3DC50CC1">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212121"/>
              </w:rPr>
              <w:t>/</w:t>
            </w:r>
            <w:r>
              <w:rPr>
                <w:color w:val="212121"/>
                <w:sz w:val="21"/>
                <w:szCs w:val="21"/>
              </w:rPr>
              <w:t xml:space="preserve"> </w:t>
            </w:r>
            <w:r>
              <w:rPr>
                <w:color w:val="212121"/>
              </w:rPr>
              <w:fldChar w:fldCharType="begin">
                <w:ffData>
                  <w:name w:val="c1"/>
                  <w:enabled/>
                  <w:calcOnExit w:val="0"/>
                  <w:textInput>
                    <w:maxLength w:val="7"/>
                  </w:textInput>
                </w:ffData>
              </w:fldChar>
            </w:r>
            <w:bookmarkStart w:id="2" w:name="c1"/>
            <w:r>
              <w:rPr>
                <w:color w:val="212121"/>
              </w:rPr>
              <w:instrText xml:space="preserve"> FORMTEXT </w:instrText>
            </w:r>
            <w:r>
              <w:rPr>
                <w:color w:val="212121"/>
              </w:rPr>
            </w:r>
            <w:r>
              <w:rPr>
                <w:color w:val="212121"/>
              </w:rPr>
              <w:fldChar w:fldCharType="separate"/>
            </w:r>
            <w:r w:rsidR="00605796">
              <w:rPr>
                <w:color w:val="212121"/>
              </w:rPr>
              <w:t>YYL</w:t>
            </w:r>
            <w:r>
              <w:rPr>
                <w:color w:val="212121"/>
              </w:rPr>
              <w:fldChar w:fldCharType="end"/>
            </w:r>
            <w:bookmarkEnd w:id="2"/>
          </w:p>
        </w:tc>
      </w:tr>
    </w:tbl>
    <w:p w14:paraId="42578DA2" w14:textId="4B84DA53" w:rsidR="004E1536" w:rsidRDefault="00000000">
      <w:pPr>
        <w:pStyle w:val="afffff0"/>
        <w:framePr w:w="9639" w:h="624" w:hRule="exact" w:hSpace="181" w:vSpace="181" w:wrap="around" w:hAnchor="page" w:x="1305" w:y="2269"/>
        <w:rPr>
          <w:rFonts w:ascii="黑体" w:eastAsia="黑体" w:hAnsi="黑体" w:hint="eastAsia"/>
          <w:b w:val="0"/>
          <w:bCs w:val="0"/>
          <w:color w:val="212121"/>
          <w:w w:val="100"/>
          <w:sz w:val="48"/>
          <w:szCs w:val="48"/>
        </w:rPr>
      </w:pPr>
      <w:r>
        <w:rPr>
          <w:rFonts w:ascii="黑体" w:eastAsia="黑体"/>
          <w:b w:val="0"/>
          <w:color w:val="212121"/>
          <w:w w:val="100"/>
          <w:sz w:val="48"/>
        </w:rPr>
        <w:fldChar w:fldCharType="begin">
          <w:ffData>
            <w:name w:val="c2"/>
            <w:enabled/>
            <w:calcOnExit w:val="0"/>
            <w:textInput/>
          </w:ffData>
        </w:fldChar>
      </w:r>
      <w:bookmarkStart w:id="3" w:name="c2"/>
      <w:r>
        <w:rPr>
          <w:rFonts w:ascii="黑体" w:eastAsia="黑体"/>
          <w:b w:val="0"/>
          <w:color w:val="212121"/>
          <w:w w:val="100"/>
          <w:sz w:val="48"/>
        </w:rPr>
        <w:instrText xml:space="preserve"> FORMTEXT </w:instrText>
      </w:r>
      <w:r>
        <w:rPr>
          <w:rFonts w:ascii="黑体" w:eastAsia="黑体"/>
          <w:b w:val="0"/>
          <w:color w:val="212121"/>
          <w:w w:val="100"/>
          <w:sz w:val="48"/>
        </w:rPr>
      </w:r>
      <w:r>
        <w:rPr>
          <w:rFonts w:ascii="黑体" w:eastAsia="黑体"/>
          <w:b w:val="0"/>
          <w:color w:val="212121"/>
          <w:w w:val="100"/>
          <w:sz w:val="48"/>
        </w:rPr>
        <w:fldChar w:fldCharType="separate"/>
      </w:r>
      <w:r w:rsidR="00605796" w:rsidRPr="00605796">
        <w:rPr>
          <w:rFonts w:ascii="黑体" w:eastAsia="黑体"/>
          <w:b w:val="0"/>
          <w:color w:val="212121"/>
          <w:w w:val="100"/>
          <w:sz w:val="48"/>
        </w:rPr>
        <w:t>四川</w:t>
      </w:r>
      <w:proofErr w:type="gramStart"/>
      <w:r w:rsidR="00605796" w:rsidRPr="00605796">
        <w:rPr>
          <w:rFonts w:ascii="黑体" w:eastAsia="黑体"/>
          <w:b w:val="0"/>
          <w:color w:val="212121"/>
          <w:w w:val="100"/>
          <w:sz w:val="48"/>
        </w:rPr>
        <w:t>一爻</w:t>
      </w:r>
      <w:proofErr w:type="gramEnd"/>
      <w:r w:rsidR="00605796" w:rsidRPr="00605796">
        <w:rPr>
          <w:rFonts w:ascii="黑体" w:eastAsia="黑体"/>
          <w:b w:val="0"/>
          <w:color w:val="212121"/>
          <w:w w:val="100"/>
          <w:sz w:val="48"/>
        </w:rPr>
        <w:t>良方健康药业</w:t>
      </w:r>
      <w:r>
        <w:rPr>
          <w:rFonts w:ascii="黑体" w:eastAsia="黑体" w:hint="eastAsia"/>
          <w:b w:val="0"/>
          <w:color w:val="212121"/>
          <w:w w:val="100"/>
          <w:sz w:val="48"/>
        </w:rPr>
        <w:t>有限公司</w:t>
      </w:r>
      <w:r>
        <w:rPr>
          <w:rFonts w:ascii="黑体" w:eastAsia="黑体"/>
          <w:b w:val="0"/>
          <w:color w:val="212121"/>
          <w:w w:val="100"/>
          <w:sz w:val="48"/>
        </w:rPr>
        <w:fldChar w:fldCharType="end"/>
      </w:r>
      <w:bookmarkEnd w:id="3"/>
      <w:r>
        <w:rPr>
          <w:rFonts w:ascii="黑体" w:eastAsia="黑体" w:hint="eastAsia"/>
          <w:b w:val="0"/>
          <w:color w:val="212121"/>
          <w:w w:val="100"/>
          <w:sz w:val="48"/>
        </w:rPr>
        <w:t>企业</w:t>
      </w:r>
      <w:r>
        <w:rPr>
          <w:rFonts w:ascii="黑体" w:eastAsia="黑体" w:hAnsi="黑体" w:hint="eastAsia"/>
          <w:b w:val="0"/>
          <w:bCs w:val="0"/>
          <w:color w:val="212121"/>
          <w:w w:val="100"/>
          <w:sz w:val="48"/>
          <w:szCs w:val="48"/>
        </w:rPr>
        <w:t>标准</w:t>
      </w:r>
    </w:p>
    <w:bookmarkEnd w:id="1"/>
    <w:p w14:paraId="33E15040" w14:textId="5892BC7B" w:rsidR="004E1536" w:rsidRDefault="00000000">
      <w:pPr>
        <w:pStyle w:val="affffffffff2"/>
        <w:framePr w:wrap="auto"/>
        <w:rPr>
          <w:color w:val="212121"/>
        </w:rPr>
      </w:pPr>
      <w:r>
        <w:rPr>
          <w:color w:val="212121"/>
        </w:rPr>
        <w:t>Q/</w:t>
      </w:r>
      <w:r>
        <w:rPr>
          <w:color w:val="212121"/>
        </w:rPr>
        <w:fldChar w:fldCharType="begin">
          <w:ffData>
            <w:name w:val="文字1"/>
            <w:enabled/>
            <w:calcOnExit w:val="0"/>
            <w:textInput>
              <w:default w:val="XXX"/>
            </w:textInput>
          </w:ffData>
        </w:fldChar>
      </w:r>
      <w:bookmarkStart w:id="4" w:name="文字1"/>
      <w:r>
        <w:rPr>
          <w:color w:val="212121"/>
        </w:rPr>
        <w:instrText xml:space="preserve"> FORMTEXT </w:instrText>
      </w:r>
      <w:r>
        <w:rPr>
          <w:color w:val="212121"/>
        </w:rPr>
      </w:r>
      <w:r>
        <w:rPr>
          <w:color w:val="212121"/>
        </w:rPr>
        <w:fldChar w:fldCharType="separate"/>
      </w:r>
      <w:r w:rsidR="00605796">
        <w:rPr>
          <w:color w:val="212121"/>
        </w:rPr>
        <w:t>YYL</w:t>
      </w:r>
      <w:r>
        <w:rPr>
          <w:color w:val="212121"/>
        </w:rPr>
        <w:fldChar w:fldCharType="end"/>
      </w:r>
      <w:bookmarkEnd w:id="4"/>
      <w:r>
        <w:rPr>
          <w:color w:val="212121"/>
        </w:rPr>
        <w:t xml:space="preserve"> </w:t>
      </w:r>
      <w:r>
        <w:rPr>
          <w:color w:val="212121"/>
        </w:rPr>
        <w:fldChar w:fldCharType="begin">
          <w:ffData>
            <w:name w:val="NSTD_CODE_F"/>
            <w:enabled/>
            <w:calcOnExit w:val="0"/>
            <w:textInput>
              <w:default w:val="XXXX"/>
            </w:textInput>
          </w:ffData>
        </w:fldChar>
      </w:r>
      <w:bookmarkStart w:id="5" w:name="NSTD_CODE_F"/>
      <w:r>
        <w:rPr>
          <w:color w:val="212121"/>
        </w:rPr>
        <w:instrText xml:space="preserve"> FORMTEXT </w:instrText>
      </w:r>
      <w:r>
        <w:rPr>
          <w:color w:val="212121"/>
        </w:rPr>
      </w:r>
      <w:r>
        <w:rPr>
          <w:color w:val="212121"/>
        </w:rPr>
        <w:fldChar w:fldCharType="separate"/>
      </w:r>
      <w:r>
        <w:rPr>
          <w:color w:val="212121"/>
        </w:rPr>
        <w:t>00</w:t>
      </w:r>
      <w:r>
        <w:rPr>
          <w:rFonts w:hint="eastAsia"/>
          <w:color w:val="212121"/>
        </w:rPr>
        <w:t>0</w:t>
      </w:r>
      <w:r w:rsidR="00605796">
        <w:rPr>
          <w:color w:val="212121"/>
        </w:rPr>
        <w:t>8</w:t>
      </w:r>
      <w:r>
        <w:rPr>
          <w:color w:val="212121"/>
        </w:rPr>
        <w:fldChar w:fldCharType="end"/>
      </w:r>
      <w:bookmarkEnd w:id="5"/>
      <w:r>
        <w:rPr>
          <w:rFonts w:hAnsi="黑体"/>
          <w:color w:val="212121"/>
        </w:rPr>
        <w:t>—</w:t>
      </w:r>
      <w:r>
        <w:rPr>
          <w:color w:val="212121"/>
        </w:rPr>
        <w:fldChar w:fldCharType="begin">
          <w:ffData>
            <w:name w:val="NSTD_CODE_B"/>
            <w:enabled/>
            <w:calcOnExit w:val="0"/>
            <w:textInput>
              <w:default w:val="XXXX"/>
            </w:textInput>
          </w:ffData>
        </w:fldChar>
      </w:r>
      <w:bookmarkStart w:id="6" w:name="NSTD_CODE_B"/>
      <w:r>
        <w:rPr>
          <w:color w:val="212121"/>
        </w:rPr>
        <w:instrText xml:space="preserve"> FORMTEXT </w:instrText>
      </w:r>
      <w:r>
        <w:rPr>
          <w:color w:val="212121"/>
        </w:rPr>
      </w:r>
      <w:r>
        <w:rPr>
          <w:color w:val="212121"/>
        </w:rPr>
        <w:fldChar w:fldCharType="separate"/>
      </w:r>
      <w:r>
        <w:rPr>
          <w:color w:val="212121"/>
        </w:rPr>
        <w:t>202</w:t>
      </w:r>
      <w:r>
        <w:rPr>
          <w:rFonts w:hint="eastAsia"/>
          <w:color w:val="212121"/>
        </w:rPr>
        <w:t>5</w:t>
      </w:r>
      <w:r>
        <w:rPr>
          <w:color w:val="212121"/>
        </w:rPr>
        <w:fldChar w:fldCharType="end"/>
      </w:r>
      <w:bookmarkEnd w:id="6"/>
    </w:p>
    <w:p w14:paraId="65D07D44" w14:textId="77777777" w:rsidR="004E1536" w:rsidRDefault="00000000">
      <w:pPr>
        <w:pStyle w:val="affffffffff3"/>
        <w:framePr w:wrap="auto"/>
        <w:rPr>
          <w:rFonts w:hAnsi="黑体" w:hint="eastAsia"/>
          <w:color w:val="212121"/>
        </w:rPr>
      </w:pPr>
      <w:r>
        <w:rPr>
          <w:rFonts w:hAnsi="黑体"/>
          <w:color w:val="212121"/>
        </w:rPr>
        <w:fldChar w:fldCharType="begin">
          <w:ffData>
            <w:name w:val="OSTD_CODE"/>
            <w:enabled/>
            <w:calcOnExit w:val="0"/>
            <w:textInput/>
          </w:ffData>
        </w:fldChar>
      </w:r>
      <w:bookmarkStart w:id="7" w:name="OSTD_CODE"/>
      <w:r>
        <w:rPr>
          <w:rFonts w:hAnsi="黑体"/>
          <w:color w:val="212121"/>
        </w:rPr>
        <w:instrText xml:space="preserve"> FORMTEXT </w:instrText>
      </w:r>
      <w:r>
        <w:rPr>
          <w:rFonts w:hAnsi="黑体"/>
          <w:color w:val="212121"/>
        </w:rPr>
      </w:r>
      <w:r>
        <w:rPr>
          <w:rFonts w:hAnsi="黑体"/>
          <w:color w:val="212121"/>
        </w:rPr>
        <w:fldChar w:fldCharType="separate"/>
      </w:r>
      <w:r>
        <w:rPr>
          <w:rFonts w:hAnsi="黑体"/>
          <w:color w:val="212121"/>
        </w:rPr>
        <w:t>     </w:t>
      </w:r>
      <w:r>
        <w:rPr>
          <w:rFonts w:hAnsi="黑体"/>
          <w:color w:val="212121"/>
        </w:rPr>
        <w:fldChar w:fldCharType="end"/>
      </w:r>
      <w:bookmarkEnd w:id="7"/>
    </w:p>
    <w:p w14:paraId="0A6287A0" w14:textId="77777777" w:rsidR="004E1536" w:rsidRDefault="00000000">
      <w:pPr>
        <w:spacing w:line="240" w:lineRule="auto"/>
        <w:rPr>
          <w:rFonts w:ascii="黑体" w:eastAsia="黑体" w:hAnsi="黑体" w:hint="eastAsia"/>
          <w:color w:val="212121"/>
          <w:kern w:val="0"/>
          <w:sz w:val="10"/>
          <w:szCs w:val="10"/>
        </w:rPr>
      </w:pPr>
      <w:r>
        <w:rPr>
          <w:rFonts w:ascii="黑体" w:eastAsia="黑体" w:hAnsi="黑体"/>
          <w:noProof/>
          <w:color w:val="212121"/>
          <w:kern w:val="0"/>
          <w:sz w:val="10"/>
          <w:szCs w:val="10"/>
        </w:rPr>
        <mc:AlternateContent>
          <mc:Choice Requires="wps">
            <w:drawing>
              <wp:anchor distT="0" distB="0" distL="114300" distR="114300" simplePos="0" relativeHeight="251659264" behindDoc="0" locked="0" layoutInCell="1" allowOverlap="0" wp14:anchorId="4B871EE1" wp14:editId="19B8849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14:paraId="00F9CA83" w14:textId="77777777" w:rsidR="004E1536" w:rsidRDefault="004E1536">
      <w:pPr>
        <w:pStyle w:val="afffff0"/>
        <w:framePr w:w="9639" w:h="6976" w:hRule="exact" w:hSpace="0" w:vSpace="0" w:wrap="around" w:hAnchor="page" w:y="6408"/>
        <w:jc w:val="center"/>
        <w:rPr>
          <w:rFonts w:ascii="黑体" w:eastAsia="黑体" w:hAnsi="黑体" w:hint="eastAsia"/>
          <w:b w:val="0"/>
          <w:bCs w:val="0"/>
          <w:color w:val="212121"/>
          <w:w w:val="100"/>
        </w:rPr>
      </w:pPr>
    </w:p>
    <w:p w14:paraId="306A3B35" w14:textId="7DB8A17F" w:rsidR="009A1274" w:rsidRDefault="00000000" w:rsidP="00605796">
      <w:pPr>
        <w:pStyle w:val="affffffffff4"/>
        <w:framePr w:h="6974" w:hRule="exact" w:wrap="around" w:x="1419" w:anchorLock="1"/>
        <w:rPr>
          <w:rFonts w:hint="eastAsia"/>
          <w:color w:val="212121"/>
        </w:rPr>
      </w:pPr>
      <w:r>
        <w:rPr>
          <w:color w:val="212121"/>
        </w:rPr>
        <w:fldChar w:fldCharType="begin">
          <w:ffData>
            <w:name w:val="CSTD_NAME"/>
            <w:enabled/>
            <w:calcOnExit w:val="0"/>
            <w:textInput>
              <w:default w:val="点击此处添加标准名称"/>
            </w:textInput>
          </w:ffData>
        </w:fldChar>
      </w:r>
      <w:bookmarkStart w:id="8" w:name="CSTD_NAME"/>
      <w:r>
        <w:rPr>
          <w:color w:val="212121"/>
        </w:rPr>
        <w:instrText xml:space="preserve"> FORMTEXT </w:instrText>
      </w:r>
      <w:r>
        <w:rPr>
          <w:color w:val="212121"/>
        </w:rPr>
      </w:r>
      <w:r>
        <w:rPr>
          <w:color w:val="212121"/>
        </w:rPr>
        <w:fldChar w:fldCharType="separate"/>
      </w:r>
      <w:r w:rsidR="009A1274">
        <w:rPr>
          <w:rFonts w:hint="eastAsia"/>
          <w:color w:val="212121"/>
        </w:rPr>
        <w:t>川产道地药材</w:t>
      </w:r>
      <w:r w:rsidR="009A1274">
        <w:rPr>
          <w:color w:val="212121"/>
        </w:rPr>
        <w:t>"</w:t>
      </w:r>
      <w:r>
        <w:rPr>
          <w:rFonts w:hint="eastAsia"/>
          <w:color w:val="212121"/>
        </w:rPr>
        <w:t>三五二</w:t>
      </w:r>
      <w:r w:rsidR="009A1274">
        <w:rPr>
          <w:color w:val="212121"/>
        </w:rPr>
        <w:t>"</w:t>
      </w:r>
      <w:r>
        <w:rPr>
          <w:color w:val="212121"/>
        </w:rPr>
        <w:t>工程</w:t>
      </w:r>
    </w:p>
    <w:p w14:paraId="27D30BA9" w14:textId="0AC7DCB1" w:rsidR="004E1536" w:rsidRDefault="00605796" w:rsidP="00605796">
      <w:pPr>
        <w:pStyle w:val="affffffffff4"/>
        <w:framePr w:h="6974" w:hRule="exact" w:wrap="around" w:x="1419" w:anchorLock="1"/>
        <w:rPr>
          <w:rFonts w:hint="eastAsia"/>
          <w:color w:val="212121"/>
        </w:rPr>
      </w:pPr>
      <w:r>
        <w:rPr>
          <w:rFonts w:hint="eastAsia"/>
          <w:color w:val="212121"/>
        </w:rPr>
        <w:t>包装贮藏运输技术规范</w:t>
      </w:r>
    </w:p>
    <w:p w14:paraId="66731292" w14:textId="77777777" w:rsidR="004E1536" w:rsidRDefault="00000000">
      <w:pPr>
        <w:pStyle w:val="affffffffff4"/>
        <w:framePr w:h="6974" w:hRule="exact" w:wrap="around" w:x="1419" w:anchorLock="1"/>
        <w:rPr>
          <w:rFonts w:hint="eastAsia"/>
          <w:color w:val="212121"/>
        </w:rPr>
      </w:pPr>
      <w:r>
        <w:rPr>
          <w:color w:val="212121"/>
        </w:rPr>
        <w:t>枳壳</w:t>
      </w:r>
      <w:r>
        <w:rPr>
          <w:color w:val="212121"/>
        </w:rPr>
        <w:fldChar w:fldCharType="end"/>
      </w:r>
      <w:bookmarkEnd w:id="8"/>
    </w:p>
    <w:p w14:paraId="679C47C3" w14:textId="77777777" w:rsidR="004E1536" w:rsidRDefault="004E1536">
      <w:pPr>
        <w:framePr w:w="9639" w:h="6974" w:hRule="exact" w:wrap="around" w:vAnchor="page" w:hAnchor="page" w:x="1419" w:y="6408" w:anchorLock="1"/>
        <w:ind w:left="-1418"/>
        <w:rPr>
          <w:color w:val="212121"/>
        </w:rPr>
      </w:pPr>
    </w:p>
    <w:p w14:paraId="7179E877" w14:textId="77777777" w:rsidR="004E1536" w:rsidRDefault="00000000">
      <w:pPr>
        <w:pStyle w:val="afffffff8"/>
        <w:framePr w:w="9639" w:h="6974" w:hRule="exact" w:wrap="around" w:vAnchor="page" w:hAnchor="page" w:x="1419" w:y="6408" w:anchorLock="1"/>
        <w:textAlignment w:val="bottom"/>
        <w:rPr>
          <w:rFonts w:eastAsia="黑体"/>
          <w:color w:val="212121"/>
          <w:szCs w:val="28"/>
        </w:rPr>
      </w:pPr>
      <w:r>
        <w:rPr>
          <w:rFonts w:eastAsia="黑体"/>
          <w:color w:val="212121"/>
          <w:szCs w:val="28"/>
        </w:rPr>
        <w:fldChar w:fldCharType="begin">
          <w:ffData>
            <w:name w:val="ESTD_NAME"/>
            <w:enabled/>
            <w:calcOnExit w:val="0"/>
            <w:textInput>
              <w:default w:val="点击此处添加标准名称的英文译名"/>
            </w:textInput>
          </w:ffData>
        </w:fldChar>
      </w:r>
      <w:bookmarkStart w:id="9" w:name="ESTD_NAME"/>
      <w:r>
        <w:rPr>
          <w:rFonts w:eastAsia="黑体"/>
          <w:color w:val="212121"/>
          <w:szCs w:val="28"/>
        </w:rPr>
        <w:instrText xml:space="preserve"> FORMTEXT </w:instrText>
      </w:r>
      <w:r>
        <w:rPr>
          <w:rFonts w:eastAsia="黑体"/>
          <w:color w:val="212121"/>
          <w:szCs w:val="28"/>
        </w:rPr>
      </w:r>
      <w:r>
        <w:rPr>
          <w:rFonts w:eastAsia="黑体"/>
          <w:color w:val="212121"/>
          <w:szCs w:val="28"/>
        </w:rPr>
        <w:fldChar w:fldCharType="separate"/>
      </w:r>
      <w:r>
        <w:rPr>
          <w:rFonts w:eastAsia="黑体"/>
          <w:color w:val="212121"/>
          <w:szCs w:val="28"/>
        </w:rPr>
        <w:t xml:space="preserve"> </w:t>
      </w:r>
      <w:r>
        <w:rPr>
          <w:rFonts w:eastAsia="黑体"/>
          <w:color w:val="212121"/>
          <w:szCs w:val="28"/>
        </w:rPr>
        <w:fldChar w:fldCharType="end"/>
      </w:r>
      <w:bookmarkEnd w:id="9"/>
    </w:p>
    <w:p w14:paraId="6CD81B42" w14:textId="77777777" w:rsidR="004E1536" w:rsidRDefault="004E1536">
      <w:pPr>
        <w:framePr w:w="9639" w:h="6974" w:hRule="exact" w:wrap="around" w:vAnchor="page" w:hAnchor="page" w:x="1419" w:y="6408" w:anchorLock="1"/>
        <w:spacing w:line="760" w:lineRule="exact"/>
        <w:ind w:left="-1418"/>
        <w:rPr>
          <w:color w:val="212121"/>
        </w:rPr>
      </w:pPr>
    </w:p>
    <w:p w14:paraId="399AA0BF" w14:textId="77777777" w:rsidR="004E1536" w:rsidRDefault="004E1536">
      <w:pPr>
        <w:pStyle w:val="afffffff8"/>
        <w:framePr w:w="9639" w:h="6974" w:hRule="exact" w:wrap="around" w:vAnchor="page" w:hAnchor="page" w:x="1419" w:y="6408" w:anchorLock="1"/>
        <w:textAlignment w:val="bottom"/>
        <w:rPr>
          <w:rFonts w:eastAsia="黑体"/>
          <w:color w:val="212121"/>
          <w:szCs w:val="28"/>
        </w:rPr>
      </w:pPr>
    </w:p>
    <w:p w14:paraId="7C159D45" w14:textId="77777777" w:rsidR="004E1536" w:rsidRDefault="00000000">
      <w:pPr>
        <w:pStyle w:val="afffffff8"/>
        <w:framePr w:w="9639" w:h="6974" w:hRule="exact" w:wrap="around" w:vAnchor="page" w:hAnchor="page" w:x="1419" w:y="6408" w:anchorLock="1"/>
        <w:spacing w:before="440" w:after="160"/>
        <w:textAlignment w:val="bottom"/>
        <w:rPr>
          <w:color w:val="212121"/>
          <w:sz w:val="24"/>
          <w:szCs w:val="28"/>
        </w:rPr>
      </w:pPr>
      <w:r>
        <w:rPr>
          <w:color w:val="21212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212121"/>
          <w:sz w:val="24"/>
          <w:szCs w:val="28"/>
        </w:rPr>
        <w:instrText xml:space="preserve"> FORMDROPDOWN </w:instrText>
      </w:r>
      <w:r>
        <w:rPr>
          <w:color w:val="212121"/>
          <w:sz w:val="24"/>
          <w:szCs w:val="28"/>
        </w:rPr>
      </w:r>
      <w:r>
        <w:rPr>
          <w:color w:val="212121"/>
          <w:sz w:val="24"/>
          <w:szCs w:val="28"/>
        </w:rPr>
        <w:fldChar w:fldCharType="separate"/>
      </w:r>
      <w:r>
        <w:rPr>
          <w:color w:val="212121"/>
          <w:sz w:val="24"/>
          <w:szCs w:val="28"/>
        </w:rPr>
        <w:fldChar w:fldCharType="end"/>
      </w:r>
      <w:bookmarkEnd w:id="10"/>
    </w:p>
    <w:p w14:paraId="643F50C2" w14:textId="77777777" w:rsidR="004E1536" w:rsidRDefault="00000000">
      <w:pPr>
        <w:pStyle w:val="afffffff8"/>
        <w:framePr w:w="9639" w:h="6974" w:hRule="exact" w:wrap="around" w:vAnchor="page" w:hAnchor="page" w:x="1419" w:y="6408" w:anchorLock="1"/>
        <w:spacing w:before="180" w:line="240" w:lineRule="atLeast"/>
        <w:textAlignment w:val="bottom"/>
        <w:rPr>
          <w:color w:val="212121"/>
          <w:sz w:val="21"/>
          <w:szCs w:val="28"/>
        </w:rPr>
      </w:pPr>
      <w:r>
        <w:rPr>
          <w:color w:val="212121"/>
          <w:sz w:val="21"/>
          <w:szCs w:val="28"/>
        </w:rPr>
        <w:fldChar w:fldCharType="begin">
          <w:ffData>
            <w:name w:val="CMPLSH_DATE"/>
            <w:enabled/>
            <w:calcOnExit w:val="0"/>
            <w:textInput/>
          </w:ffData>
        </w:fldChar>
      </w:r>
      <w:bookmarkStart w:id="11" w:name="CMPLSH_DATE"/>
      <w:r>
        <w:rPr>
          <w:color w:val="212121"/>
          <w:sz w:val="21"/>
          <w:szCs w:val="28"/>
        </w:rPr>
        <w:instrText xml:space="preserve"> FORMTEXT </w:instrText>
      </w:r>
      <w:r>
        <w:rPr>
          <w:color w:val="212121"/>
          <w:sz w:val="21"/>
          <w:szCs w:val="28"/>
        </w:rPr>
      </w:r>
      <w:r>
        <w:rPr>
          <w:color w:val="212121"/>
          <w:sz w:val="21"/>
          <w:szCs w:val="28"/>
        </w:rPr>
        <w:fldChar w:fldCharType="separate"/>
      </w:r>
      <w:r>
        <w:rPr>
          <w:color w:val="212121"/>
          <w:sz w:val="21"/>
          <w:szCs w:val="28"/>
        </w:rPr>
        <w:t>     </w:t>
      </w:r>
      <w:r>
        <w:rPr>
          <w:color w:val="212121"/>
          <w:sz w:val="21"/>
          <w:szCs w:val="28"/>
        </w:rPr>
        <w:fldChar w:fldCharType="end"/>
      </w:r>
      <w:bookmarkEnd w:id="11"/>
    </w:p>
    <w:p w14:paraId="6C0A0382" w14:textId="77777777" w:rsidR="004E1536" w:rsidRDefault="004E1536">
      <w:pPr>
        <w:pStyle w:val="afffffff8"/>
        <w:framePr w:w="9639" w:h="6974" w:hRule="exact" w:wrap="around" w:vAnchor="page" w:hAnchor="page" w:x="1419" w:y="6408" w:anchorLock="1"/>
        <w:spacing w:beforeLines="300" w:before="720" w:afterLines="30" w:after="72" w:line="240" w:lineRule="auto"/>
        <w:textAlignment w:val="bottom"/>
        <w:rPr>
          <w:b/>
          <w:color w:val="212121"/>
          <w:sz w:val="21"/>
          <w:szCs w:val="28"/>
        </w:rPr>
      </w:pPr>
    </w:p>
    <w:p w14:paraId="573574AE" w14:textId="77777777" w:rsidR="004E1536"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202</w:t>
      </w:r>
      <w:r>
        <w:rPr>
          <w:rFonts w:ascii="黑体" w:hint="eastAsia"/>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38CA2AFA" w14:textId="77777777" w:rsidR="004E1536"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202</w:t>
      </w:r>
      <w:r>
        <w:rPr>
          <w:rFonts w:ascii="黑体" w:hint="eastAsia"/>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3EDF84A6" w14:textId="380E048C" w:rsidR="004E1536" w:rsidRDefault="00000000">
      <w:pPr>
        <w:pStyle w:val="affffffff8"/>
        <w:framePr w:h="584" w:hRule="exact" w:hSpace="181" w:vSpace="181" w:wrap="around" w:y="15027"/>
        <w:rPr>
          <w:rFonts w:hAnsi="黑体" w:hint="eastAsia"/>
          <w:color w:val="212121"/>
        </w:rPr>
      </w:pPr>
      <w:r>
        <w:rPr>
          <w:rFonts w:hAnsi="黑体"/>
          <w:color w:val="212121"/>
          <w:w w:val="100"/>
          <w:sz w:val="28"/>
        </w:rPr>
        <w:fldChar w:fldCharType="begin">
          <w:ffData>
            <w:name w:val="fm"/>
            <w:enabled/>
            <w:calcOnExit w:val="0"/>
            <w:textInput/>
          </w:ffData>
        </w:fldChar>
      </w:r>
      <w:bookmarkStart w:id="18" w:name="fm"/>
      <w:r>
        <w:rPr>
          <w:rFonts w:hAnsi="黑体"/>
          <w:color w:val="212121"/>
          <w:w w:val="100"/>
          <w:sz w:val="28"/>
        </w:rPr>
        <w:instrText xml:space="preserve"> FORMTEXT </w:instrText>
      </w:r>
      <w:r>
        <w:rPr>
          <w:rFonts w:hAnsi="黑体"/>
          <w:color w:val="212121"/>
          <w:w w:val="100"/>
          <w:sz w:val="28"/>
        </w:rPr>
      </w:r>
      <w:r>
        <w:rPr>
          <w:rFonts w:hAnsi="黑体"/>
          <w:color w:val="212121"/>
          <w:w w:val="100"/>
          <w:sz w:val="28"/>
        </w:rPr>
        <w:fldChar w:fldCharType="separate"/>
      </w:r>
      <w:r w:rsidR="00605796" w:rsidRPr="00605796">
        <w:rPr>
          <w:rFonts w:hAnsi="黑体"/>
          <w:color w:val="212121"/>
          <w:w w:val="100"/>
          <w:sz w:val="28"/>
        </w:rPr>
        <w:t>四川</w:t>
      </w:r>
      <w:proofErr w:type="gramStart"/>
      <w:r w:rsidR="00605796" w:rsidRPr="00605796">
        <w:rPr>
          <w:rFonts w:hAnsi="黑体"/>
          <w:color w:val="212121"/>
          <w:w w:val="100"/>
          <w:sz w:val="28"/>
        </w:rPr>
        <w:t>一爻</w:t>
      </w:r>
      <w:proofErr w:type="gramEnd"/>
      <w:r w:rsidR="00605796" w:rsidRPr="00605796">
        <w:rPr>
          <w:rFonts w:hAnsi="黑体"/>
          <w:color w:val="212121"/>
          <w:w w:val="100"/>
          <w:sz w:val="28"/>
        </w:rPr>
        <w:t>良方健康药业</w:t>
      </w:r>
      <w:r>
        <w:rPr>
          <w:rFonts w:hAnsi="黑体" w:hint="eastAsia"/>
          <w:color w:val="212121"/>
          <w:w w:val="100"/>
          <w:sz w:val="28"/>
        </w:rPr>
        <w:t>有限公司</w:t>
      </w:r>
      <w:r>
        <w:rPr>
          <w:rFonts w:hAnsi="黑体"/>
          <w:color w:val="212121"/>
          <w:w w:val="100"/>
          <w:sz w:val="28"/>
        </w:rPr>
        <w:fldChar w:fldCharType="end"/>
      </w:r>
      <w:bookmarkEnd w:id="18"/>
      <w:r>
        <w:rPr>
          <w:rFonts w:ascii="Times New Roman"/>
          <w:color w:val="212121"/>
          <w:w w:val="100"/>
          <w:sz w:val="28"/>
        </w:rPr>
        <w:t>  </w:t>
      </w:r>
      <w:r>
        <w:rPr>
          <w:rStyle w:val="afffffffffff9"/>
          <w:rFonts w:hAnsi="黑体" w:hint="eastAsia"/>
          <w:color w:val="212121"/>
          <w:position w:val="0"/>
        </w:rPr>
        <w:t>发</w:t>
      </w:r>
      <w:r>
        <w:rPr>
          <w:rStyle w:val="afffffffffff9"/>
          <w:rFonts w:hAnsi="黑体" w:hint="eastAsia"/>
          <w:color w:val="212121"/>
          <w:spacing w:val="0"/>
          <w:position w:val="0"/>
        </w:rPr>
        <w:t>布</w:t>
      </w:r>
    </w:p>
    <w:p w14:paraId="1FF0A741" w14:textId="77777777" w:rsidR="004E1536" w:rsidRDefault="00000000">
      <w:pPr>
        <w:rPr>
          <w:rFonts w:ascii="宋体" w:hAnsi="宋体" w:hint="eastAsia"/>
          <w:color w:val="212121"/>
          <w:sz w:val="28"/>
          <w:szCs w:val="28"/>
        </w:rPr>
        <w:sectPr w:rsidR="004E153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color w:val="212121"/>
          <w:sz w:val="28"/>
          <w:szCs w:val="28"/>
        </w:rPr>
        <mc:AlternateContent>
          <mc:Choice Requires="wps">
            <w:drawing>
              <wp:anchor distT="0" distB="0" distL="114300" distR="114300" simplePos="0" relativeHeight="251660288" behindDoc="0" locked="1" layoutInCell="1" allowOverlap="1" wp14:anchorId="56C463EF" wp14:editId="473AAD0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14:paraId="6E4D1F02" w14:textId="77777777" w:rsidR="004E1536" w:rsidRDefault="00000000">
      <w:pPr>
        <w:pStyle w:val="affffffa"/>
        <w:spacing w:after="468"/>
      </w:pPr>
      <w:bookmarkStart w:id="19" w:name="BookMark1"/>
      <w:bookmarkStart w:id="20" w:name="_Toc156512234"/>
      <w:bookmarkStart w:id="21" w:name="_Toc161334817"/>
      <w:bookmarkStart w:id="22" w:name="_Toc162992033"/>
      <w:bookmarkStart w:id="23" w:name="_Toc161923768"/>
      <w:bookmarkStart w:id="24" w:name="_Toc161921569"/>
      <w:bookmarkStart w:id="25" w:name="_Toc155536969"/>
      <w:bookmarkStart w:id="26" w:name="_Toc161949640"/>
      <w:bookmarkStart w:id="27" w:name="_Toc161955514"/>
      <w:r>
        <w:rPr>
          <w:rFonts w:hint="eastAsia"/>
          <w:spacing w:val="320"/>
        </w:rPr>
        <w:lastRenderedPageBreak/>
        <w:t>目</w:t>
      </w:r>
      <w:r>
        <w:rPr>
          <w:rFonts w:hint="eastAsia"/>
        </w:rPr>
        <w:t>次</w:t>
      </w:r>
    </w:p>
    <w:p w14:paraId="635E5D82" w14:textId="5D775BB3" w:rsidR="00A14A03" w:rsidRPr="00A14A03" w:rsidRDefault="00000000" w:rsidP="00A14A03">
      <w:pPr>
        <w:pStyle w:val="TOC1"/>
        <w:rPr>
          <w:rFonts w:asciiTheme="minorHAnsi" w:eastAsiaTheme="minorEastAsia" w:hAnsiTheme="minorHAnsi" w:cstheme="minorBidi" w:hint="eastAsia"/>
          <w:noProof/>
          <w:sz w:val="22"/>
          <w:szCs w:val="24"/>
          <w14:ligatures w14:val="standardContextual"/>
        </w:rPr>
      </w:pPr>
      <w:r>
        <w:fldChar w:fldCharType="begin"/>
      </w:r>
      <w:r>
        <w:instrText xml:space="preserve"> TOC \o "1-1" \h </w:instrText>
      </w:r>
      <w:r>
        <w:fldChar w:fldCharType="separate"/>
      </w:r>
      <w:hyperlink w:anchor="_Toc212623687" w:history="1">
        <w:r w:rsidR="00A14A03" w:rsidRPr="00A14A03">
          <w:rPr>
            <w:rStyle w:val="affffb"/>
            <w:rFonts w:hint="eastAsia"/>
            <w:noProof/>
          </w:rPr>
          <w:t>前</w:t>
        </w:r>
        <w:r w:rsidR="00A14A03" w:rsidRPr="00A14A03">
          <w:rPr>
            <w:rStyle w:val="affffb"/>
            <w:noProof/>
          </w:rPr>
          <w:t>言</w:t>
        </w:r>
        <w:r w:rsidR="00A14A03" w:rsidRPr="00A14A03">
          <w:rPr>
            <w:noProof/>
          </w:rPr>
          <w:tab/>
        </w:r>
        <w:r w:rsidR="00A14A03" w:rsidRPr="00A14A03">
          <w:rPr>
            <w:noProof/>
          </w:rPr>
          <w:fldChar w:fldCharType="begin"/>
        </w:r>
        <w:r w:rsidR="00A14A03" w:rsidRPr="00A14A03">
          <w:rPr>
            <w:noProof/>
          </w:rPr>
          <w:instrText xml:space="preserve"> PAGEREF _Toc212623687 \h </w:instrText>
        </w:r>
        <w:r w:rsidR="00A14A03" w:rsidRPr="00A14A03">
          <w:rPr>
            <w:noProof/>
          </w:rPr>
        </w:r>
        <w:r w:rsidR="00A14A03" w:rsidRPr="00A14A03">
          <w:rPr>
            <w:noProof/>
          </w:rPr>
          <w:fldChar w:fldCharType="separate"/>
        </w:r>
        <w:r w:rsidR="002D3D0F">
          <w:rPr>
            <w:noProof/>
          </w:rPr>
          <w:t>II</w:t>
        </w:r>
        <w:r w:rsidR="00A14A03" w:rsidRPr="00A14A03">
          <w:rPr>
            <w:noProof/>
          </w:rPr>
          <w:fldChar w:fldCharType="end"/>
        </w:r>
      </w:hyperlink>
    </w:p>
    <w:p w14:paraId="36363ECF" w14:textId="72910627" w:rsidR="00A14A03" w:rsidRPr="00A14A03" w:rsidRDefault="00A14A03" w:rsidP="00A14A03">
      <w:pPr>
        <w:pStyle w:val="TOC1"/>
        <w:jc w:val="both"/>
        <w:rPr>
          <w:rFonts w:asciiTheme="minorHAnsi" w:eastAsiaTheme="minorEastAsia" w:hAnsiTheme="minorHAnsi" w:cstheme="minorBidi" w:hint="eastAsia"/>
          <w:noProof/>
          <w:sz w:val="22"/>
          <w:szCs w:val="24"/>
          <w14:ligatures w14:val="standardContextual"/>
        </w:rPr>
      </w:pPr>
      <w:hyperlink w:anchor="_Toc212623688" w:history="1">
        <w:r w:rsidRPr="00A14A03">
          <w:rPr>
            <w:rStyle w:val="affffb"/>
            <w:noProof/>
          </w:rPr>
          <w:t>引言</w:t>
        </w:r>
        <w:r w:rsidRPr="00A14A03">
          <w:rPr>
            <w:noProof/>
          </w:rPr>
          <w:tab/>
        </w:r>
        <w:r w:rsidRPr="00A14A03">
          <w:rPr>
            <w:noProof/>
          </w:rPr>
          <w:fldChar w:fldCharType="begin"/>
        </w:r>
        <w:r w:rsidRPr="00A14A03">
          <w:rPr>
            <w:noProof/>
          </w:rPr>
          <w:instrText xml:space="preserve"> PAGEREF _Toc212623688 \h </w:instrText>
        </w:r>
        <w:r w:rsidRPr="00A14A03">
          <w:rPr>
            <w:noProof/>
          </w:rPr>
        </w:r>
        <w:r w:rsidRPr="00A14A03">
          <w:rPr>
            <w:noProof/>
          </w:rPr>
          <w:fldChar w:fldCharType="separate"/>
        </w:r>
        <w:r w:rsidR="002D3D0F">
          <w:rPr>
            <w:noProof/>
          </w:rPr>
          <w:t>III</w:t>
        </w:r>
        <w:r w:rsidRPr="00A14A03">
          <w:rPr>
            <w:noProof/>
          </w:rPr>
          <w:fldChar w:fldCharType="end"/>
        </w:r>
      </w:hyperlink>
    </w:p>
    <w:p w14:paraId="5A146B55" w14:textId="39022248" w:rsidR="00A14A03" w:rsidRDefault="00A14A03" w:rsidP="00A14A03">
      <w:pPr>
        <w:pStyle w:val="TOC1"/>
        <w:rPr>
          <w:rFonts w:asciiTheme="minorHAnsi" w:eastAsiaTheme="minorEastAsia" w:hAnsiTheme="minorHAnsi" w:cstheme="minorBidi" w:hint="eastAsia"/>
          <w:noProof/>
          <w:sz w:val="22"/>
          <w:szCs w:val="24"/>
          <w14:ligatures w14:val="standardContextual"/>
        </w:rPr>
      </w:pPr>
      <w:hyperlink w:anchor="_Toc212623689" w:history="1">
        <w:r w:rsidRPr="003E463B">
          <w:rPr>
            <w:rStyle w:val="affffb"/>
            <w:noProof/>
          </w:rPr>
          <w:t xml:space="preserve">1 </w:t>
        </w:r>
        <w:r w:rsidR="00E46A1C">
          <w:rPr>
            <w:rStyle w:val="affffb"/>
            <w:rFonts w:hint="eastAsia"/>
            <w:noProof/>
          </w:rPr>
          <w:t xml:space="preserve"> </w:t>
        </w:r>
        <w:r w:rsidRPr="003E463B">
          <w:rPr>
            <w:rStyle w:val="affffb"/>
            <w:noProof/>
          </w:rPr>
          <w:t>范围</w:t>
        </w:r>
        <w:r>
          <w:rPr>
            <w:noProof/>
          </w:rPr>
          <w:tab/>
        </w:r>
        <w:r>
          <w:rPr>
            <w:noProof/>
          </w:rPr>
          <w:fldChar w:fldCharType="begin"/>
        </w:r>
        <w:r>
          <w:rPr>
            <w:noProof/>
          </w:rPr>
          <w:instrText xml:space="preserve"> PAGEREF _Toc212623689 \h </w:instrText>
        </w:r>
        <w:r>
          <w:rPr>
            <w:noProof/>
          </w:rPr>
        </w:r>
        <w:r>
          <w:rPr>
            <w:noProof/>
          </w:rPr>
          <w:fldChar w:fldCharType="separate"/>
        </w:r>
        <w:r w:rsidR="002D3D0F">
          <w:rPr>
            <w:noProof/>
          </w:rPr>
          <w:t>4</w:t>
        </w:r>
        <w:r>
          <w:rPr>
            <w:noProof/>
          </w:rPr>
          <w:fldChar w:fldCharType="end"/>
        </w:r>
      </w:hyperlink>
    </w:p>
    <w:p w14:paraId="5C667771" w14:textId="2754E1BC" w:rsidR="00A14A03" w:rsidRDefault="00A14A03" w:rsidP="00A14A03">
      <w:pPr>
        <w:pStyle w:val="TOC1"/>
        <w:rPr>
          <w:rFonts w:asciiTheme="minorHAnsi" w:eastAsiaTheme="minorEastAsia" w:hAnsiTheme="minorHAnsi" w:cstheme="minorBidi" w:hint="eastAsia"/>
          <w:noProof/>
          <w:sz w:val="22"/>
          <w:szCs w:val="24"/>
          <w14:ligatures w14:val="standardContextual"/>
        </w:rPr>
      </w:pPr>
      <w:hyperlink w:anchor="_Toc212623690" w:history="1">
        <w:r w:rsidRPr="003E463B">
          <w:rPr>
            <w:rStyle w:val="affffb"/>
            <w:noProof/>
          </w:rPr>
          <w:t xml:space="preserve">2 </w:t>
        </w:r>
        <w:r w:rsidR="00E46A1C">
          <w:rPr>
            <w:rStyle w:val="affffb"/>
            <w:rFonts w:hint="eastAsia"/>
            <w:noProof/>
          </w:rPr>
          <w:t xml:space="preserve"> </w:t>
        </w:r>
        <w:r w:rsidRPr="003E463B">
          <w:rPr>
            <w:rStyle w:val="affffb"/>
            <w:noProof/>
          </w:rPr>
          <w:t>规范性引用文件</w:t>
        </w:r>
        <w:r>
          <w:rPr>
            <w:noProof/>
          </w:rPr>
          <w:tab/>
        </w:r>
        <w:r>
          <w:rPr>
            <w:noProof/>
          </w:rPr>
          <w:fldChar w:fldCharType="begin"/>
        </w:r>
        <w:r>
          <w:rPr>
            <w:noProof/>
          </w:rPr>
          <w:instrText xml:space="preserve"> PAGEREF _Toc212623690 \h </w:instrText>
        </w:r>
        <w:r>
          <w:rPr>
            <w:noProof/>
          </w:rPr>
        </w:r>
        <w:r>
          <w:rPr>
            <w:noProof/>
          </w:rPr>
          <w:fldChar w:fldCharType="separate"/>
        </w:r>
        <w:r w:rsidR="002D3D0F">
          <w:rPr>
            <w:noProof/>
          </w:rPr>
          <w:t>4</w:t>
        </w:r>
        <w:r>
          <w:rPr>
            <w:noProof/>
          </w:rPr>
          <w:fldChar w:fldCharType="end"/>
        </w:r>
      </w:hyperlink>
    </w:p>
    <w:p w14:paraId="6201028A" w14:textId="787F9FD3" w:rsidR="00A14A03" w:rsidRDefault="00A14A03" w:rsidP="00A14A03">
      <w:pPr>
        <w:pStyle w:val="TOC1"/>
        <w:rPr>
          <w:rFonts w:asciiTheme="minorHAnsi" w:eastAsiaTheme="minorEastAsia" w:hAnsiTheme="minorHAnsi" w:cstheme="minorBidi" w:hint="eastAsia"/>
          <w:noProof/>
          <w:sz w:val="22"/>
          <w:szCs w:val="24"/>
          <w14:ligatures w14:val="standardContextual"/>
        </w:rPr>
      </w:pPr>
      <w:hyperlink w:anchor="_Toc212623691" w:history="1">
        <w:r w:rsidRPr="003E463B">
          <w:rPr>
            <w:rStyle w:val="affffb"/>
            <w:noProof/>
          </w:rPr>
          <w:t xml:space="preserve">3 </w:t>
        </w:r>
        <w:r w:rsidR="00E46A1C">
          <w:rPr>
            <w:rStyle w:val="affffb"/>
            <w:rFonts w:hint="eastAsia"/>
            <w:noProof/>
          </w:rPr>
          <w:t xml:space="preserve"> </w:t>
        </w:r>
        <w:r w:rsidRPr="003E463B">
          <w:rPr>
            <w:rStyle w:val="affffb"/>
            <w:noProof/>
          </w:rPr>
          <w:t>术语和定义</w:t>
        </w:r>
        <w:r>
          <w:rPr>
            <w:noProof/>
          </w:rPr>
          <w:tab/>
        </w:r>
        <w:r>
          <w:rPr>
            <w:noProof/>
          </w:rPr>
          <w:fldChar w:fldCharType="begin"/>
        </w:r>
        <w:r>
          <w:rPr>
            <w:noProof/>
          </w:rPr>
          <w:instrText xml:space="preserve"> PAGEREF _Toc212623691 \h </w:instrText>
        </w:r>
        <w:r>
          <w:rPr>
            <w:noProof/>
          </w:rPr>
        </w:r>
        <w:r>
          <w:rPr>
            <w:noProof/>
          </w:rPr>
          <w:fldChar w:fldCharType="separate"/>
        </w:r>
        <w:r w:rsidR="002D3D0F">
          <w:rPr>
            <w:noProof/>
          </w:rPr>
          <w:t>4</w:t>
        </w:r>
        <w:r>
          <w:rPr>
            <w:noProof/>
          </w:rPr>
          <w:fldChar w:fldCharType="end"/>
        </w:r>
      </w:hyperlink>
    </w:p>
    <w:p w14:paraId="5BCB55D4" w14:textId="111D0CE9" w:rsidR="00A14A03" w:rsidRDefault="00A14A03" w:rsidP="00A14A03">
      <w:pPr>
        <w:pStyle w:val="TOC1"/>
        <w:rPr>
          <w:rFonts w:asciiTheme="minorHAnsi" w:eastAsiaTheme="minorEastAsia" w:hAnsiTheme="minorHAnsi" w:cstheme="minorBidi" w:hint="eastAsia"/>
          <w:noProof/>
          <w:sz w:val="22"/>
          <w:szCs w:val="24"/>
          <w14:ligatures w14:val="standardContextual"/>
        </w:rPr>
      </w:pPr>
      <w:hyperlink w:anchor="_Toc212623692" w:history="1">
        <w:r w:rsidRPr="003E463B">
          <w:rPr>
            <w:rStyle w:val="affffb"/>
            <w:noProof/>
          </w:rPr>
          <w:t xml:space="preserve">4 </w:t>
        </w:r>
        <w:r w:rsidR="00E46A1C">
          <w:rPr>
            <w:rStyle w:val="affffb"/>
            <w:rFonts w:hint="eastAsia"/>
            <w:noProof/>
          </w:rPr>
          <w:t xml:space="preserve"> </w:t>
        </w:r>
        <w:r w:rsidRPr="003E463B">
          <w:rPr>
            <w:rStyle w:val="affffb"/>
            <w:noProof/>
          </w:rPr>
          <w:t>包装技术规范要求</w:t>
        </w:r>
        <w:r>
          <w:rPr>
            <w:noProof/>
          </w:rPr>
          <w:tab/>
        </w:r>
        <w:r>
          <w:rPr>
            <w:noProof/>
          </w:rPr>
          <w:fldChar w:fldCharType="begin"/>
        </w:r>
        <w:r>
          <w:rPr>
            <w:noProof/>
          </w:rPr>
          <w:instrText xml:space="preserve"> PAGEREF _Toc212623692 \h </w:instrText>
        </w:r>
        <w:r>
          <w:rPr>
            <w:noProof/>
          </w:rPr>
        </w:r>
        <w:r>
          <w:rPr>
            <w:noProof/>
          </w:rPr>
          <w:fldChar w:fldCharType="separate"/>
        </w:r>
        <w:r w:rsidR="002D3D0F">
          <w:rPr>
            <w:noProof/>
          </w:rPr>
          <w:t>4</w:t>
        </w:r>
        <w:r>
          <w:rPr>
            <w:noProof/>
          </w:rPr>
          <w:fldChar w:fldCharType="end"/>
        </w:r>
      </w:hyperlink>
    </w:p>
    <w:p w14:paraId="22A87CDC" w14:textId="62CFA52E" w:rsidR="00A14A03" w:rsidRDefault="00A14A03" w:rsidP="00A14A03">
      <w:pPr>
        <w:pStyle w:val="TOC1"/>
        <w:rPr>
          <w:rFonts w:asciiTheme="minorHAnsi" w:eastAsiaTheme="minorEastAsia" w:hAnsiTheme="minorHAnsi" w:cstheme="minorBidi" w:hint="eastAsia"/>
          <w:noProof/>
          <w:sz w:val="22"/>
          <w:szCs w:val="24"/>
          <w14:ligatures w14:val="standardContextual"/>
        </w:rPr>
      </w:pPr>
      <w:hyperlink w:anchor="_Toc212623693" w:history="1">
        <w:r w:rsidRPr="003E463B">
          <w:rPr>
            <w:rStyle w:val="affffb"/>
            <w:noProof/>
          </w:rPr>
          <w:t xml:space="preserve">5 </w:t>
        </w:r>
        <w:r w:rsidR="00E46A1C">
          <w:rPr>
            <w:rStyle w:val="affffb"/>
            <w:rFonts w:hint="eastAsia"/>
            <w:noProof/>
          </w:rPr>
          <w:t xml:space="preserve"> </w:t>
        </w:r>
        <w:r w:rsidRPr="003E463B">
          <w:rPr>
            <w:rStyle w:val="affffb"/>
            <w:noProof/>
          </w:rPr>
          <w:t>贮藏技术规范要求</w:t>
        </w:r>
        <w:r>
          <w:rPr>
            <w:noProof/>
          </w:rPr>
          <w:tab/>
        </w:r>
        <w:r>
          <w:rPr>
            <w:noProof/>
          </w:rPr>
          <w:fldChar w:fldCharType="begin"/>
        </w:r>
        <w:r>
          <w:rPr>
            <w:noProof/>
          </w:rPr>
          <w:instrText xml:space="preserve"> PAGEREF _Toc212623693 \h </w:instrText>
        </w:r>
        <w:r>
          <w:rPr>
            <w:noProof/>
          </w:rPr>
        </w:r>
        <w:r>
          <w:rPr>
            <w:noProof/>
          </w:rPr>
          <w:fldChar w:fldCharType="separate"/>
        </w:r>
        <w:r w:rsidR="002D3D0F">
          <w:rPr>
            <w:noProof/>
          </w:rPr>
          <w:t>5</w:t>
        </w:r>
        <w:r>
          <w:rPr>
            <w:noProof/>
          </w:rPr>
          <w:fldChar w:fldCharType="end"/>
        </w:r>
      </w:hyperlink>
    </w:p>
    <w:p w14:paraId="34CACB68" w14:textId="61606C16" w:rsidR="00A14A03" w:rsidRDefault="00A14A03" w:rsidP="00A14A03">
      <w:pPr>
        <w:pStyle w:val="TOC1"/>
        <w:rPr>
          <w:rFonts w:asciiTheme="minorHAnsi" w:eastAsiaTheme="minorEastAsia" w:hAnsiTheme="minorHAnsi" w:cstheme="minorBidi" w:hint="eastAsia"/>
          <w:noProof/>
          <w:sz w:val="22"/>
          <w:szCs w:val="24"/>
          <w14:ligatures w14:val="standardContextual"/>
        </w:rPr>
      </w:pPr>
      <w:hyperlink w:anchor="_Toc212623694" w:history="1">
        <w:r w:rsidRPr="003E463B">
          <w:rPr>
            <w:rStyle w:val="affffb"/>
            <w:noProof/>
          </w:rPr>
          <w:t xml:space="preserve">6 </w:t>
        </w:r>
        <w:r w:rsidR="00E46A1C">
          <w:rPr>
            <w:rStyle w:val="affffb"/>
            <w:rFonts w:hint="eastAsia"/>
            <w:noProof/>
          </w:rPr>
          <w:t xml:space="preserve"> </w:t>
        </w:r>
        <w:r w:rsidRPr="003E463B">
          <w:rPr>
            <w:rStyle w:val="affffb"/>
            <w:noProof/>
          </w:rPr>
          <w:t>运输技术规范要求</w:t>
        </w:r>
        <w:r>
          <w:rPr>
            <w:noProof/>
          </w:rPr>
          <w:tab/>
        </w:r>
        <w:r>
          <w:rPr>
            <w:noProof/>
          </w:rPr>
          <w:fldChar w:fldCharType="begin"/>
        </w:r>
        <w:r>
          <w:rPr>
            <w:noProof/>
          </w:rPr>
          <w:instrText xml:space="preserve"> PAGEREF _Toc212623694 \h </w:instrText>
        </w:r>
        <w:r>
          <w:rPr>
            <w:noProof/>
          </w:rPr>
        </w:r>
        <w:r>
          <w:rPr>
            <w:noProof/>
          </w:rPr>
          <w:fldChar w:fldCharType="separate"/>
        </w:r>
        <w:r w:rsidR="002D3D0F">
          <w:rPr>
            <w:noProof/>
          </w:rPr>
          <w:t>6</w:t>
        </w:r>
        <w:r>
          <w:rPr>
            <w:noProof/>
          </w:rPr>
          <w:fldChar w:fldCharType="end"/>
        </w:r>
      </w:hyperlink>
    </w:p>
    <w:p w14:paraId="7E95F9BC" w14:textId="62EA1332" w:rsidR="004E1536" w:rsidRDefault="00000000">
      <w:pPr>
        <w:pStyle w:val="affffffa"/>
        <w:spacing w:after="468"/>
        <w:sectPr w:rsidR="004E1536">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5A9AA518" w14:textId="77777777" w:rsidR="004E1536" w:rsidRDefault="00000000">
      <w:pPr>
        <w:pStyle w:val="a6"/>
        <w:spacing w:before="900" w:after="468"/>
        <w:rPr>
          <w:color w:val="212121"/>
        </w:rPr>
      </w:pPr>
      <w:bookmarkStart w:id="28" w:name="_Toc212623687"/>
      <w:bookmarkStart w:id="29" w:name="BookMark2"/>
      <w:bookmarkEnd w:id="19"/>
      <w:r>
        <w:rPr>
          <w:color w:val="212121"/>
          <w:spacing w:val="320"/>
        </w:rPr>
        <w:lastRenderedPageBreak/>
        <w:t>前</w:t>
      </w:r>
      <w:r>
        <w:rPr>
          <w:color w:val="212121"/>
        </w:rPr>
        <w:t>言</w:t>
      </w:r>
      <w:bookmarkEnd w:id="20"/>
      <w:bookmarkEnd w:id="21"/>
      <w:bookmarkEnd w:id="22"/>
      <w:bookmarkEnd w:id="23"/>
      <w:bookmarkEnd w:id="24"/>
      <w:bookmarkEnd w:id="25"/>
      <w:bookmarkEnd w:id="26"/>
      <w:bookmarkEnd w:id="27"/>
      <w:bookmarkEnd w:id="28"/>
    </w:p>
    <w:p w14:paraId="7B8B6833" w14:textId="77777777" w:rsidR="00605796" w:rsidRPr="00605796" w:rsidRDefault="00605796" w:rsidP="00605796">
      <w:pPr>
        <w:pStyle w:val="afffff5"/>
        <w:ind w:firstLine="420"/>
        <w:rPr>
          <w:color w:val="212121"/>
        </w:rPr>
      </w:pPr>
      <w:r w:rsidRPr="00605796">
        <w:rPr>
          <w:rFonts w:hint="eastAsia"/>
          <w:color w:val="212121"/>
        </w:rPr>
        <w:t>本文件参照GB/T 1.1—2020《标准化工作导则  第1部分：标准化文件的结构和起草规则》的规定起草。</w:t>
      </w:r>
    </w:p>
    <w:p w14:paraId="2E29769F" w14:textId="77777777" w:rsidR="00605796" w:rsidRPr="00605796" w:rsidRDefault="00605796" w:rsidP="00605796">
      <w:pPr>
        <w:pStyle w:val="afffff5"/>
        <w:ind w:firstLine="420"/>
        <w:rPr>
          <w:color w:val="212121"/>
        </w:rPr>
      </w:pPr>
      <w:r w:rsidRPr="00605796">
        <w:rPr>
          <w:rFonts w:hint="eastAsia"/>
          <w:color w:val="212121"/>
        </w:rPr>
        <w:t>本文件由四川</w:t>
      </w:r>
      <w:proofErr w:type="gramStart"/>
      <w:r w:rsidRPr="00605796">
        <w:rPr>
          <w:rFonts w:hint="eastAsia"/>
          <w:color w:val="212121"/>
        </w:rPr>
        <w:t>一</w:t>
      </w:r>
      <w:proofErr w:type="gramEnd"/>
      <w:r w:rsidRPr="00605796">
        <w:rPr>
          <w:rFonts w:hint="eastAsia"/>
          <w:color w:val="212121"/>
        </w:rPr>
        <w:t>爻良方健康药业有限公司和巴中秦岭药业有限公司共同提出并解释。</w:t>
      </w:r>
    </w:p>
    <w:p w14:paraId="07B8829D" w14:textId="77777777" w:rsidR="00605796" w:rsidRPr="00605796" w:rsidRDefault="00605796" w:rsidP="00605796">
      <w:pPr>
        <w:pStyle w:val="afffff5"/>
        <w:ind w:firstLine="420"/>
        <w:rPr>
          <w:color w:val="212121"/>
        </w:rPr>
      </w:pPr>
      <w:r w:rsidRPr="00605796">
        <w:rPr>
          <w:rFonts w:hint="eastAsia"/>
          <w:color w:val="212121"/>
        </w:rPr>
        <w:t>本文件起草单位：四川省中医药科学院、四川</w:t>
      </w:r>
      <w:proofErr w:type="gramStart"/>
      <w:r w:rsidRPr="00605796">
        <w:rPr>
          <w:rFonts w:hint="eastAsia"/>
          <w:color w:val="212121"/>
        </w:rPr>
        <w:t>一</w:t>
      </w:r>
      <w:proofErr w:type="gramEnd"/>
      <w:r w:rsidRPr="00605796">
        <w:rPr>
          <w:rFonts w:hint="eastAsia"/>
          <w:color w:val="212121"/>
        </w:rPr>
        <w:t>爻良方健康药业有限公司、巴中秦岭药业有限公司。</w:t>
      </w:r>
    </w:p>
    <w:p w14:paraId="4C777423" w14:textId="77777777" w:rsidR="00605796" w:rsidRPr="00605796" w:rsidRDefault="00605796" w:rsidP="00605796">
      <w:pPr>
        <w:pStyle w:val="afffff5"/>
        <w:ind w:firstLine="420"/>
        <w:rPr>
          <w:color w:val="212121"/>
        </w:rPr>
      </w:pPr>
      <w:r w:rsidRPr="00605796">
        <w:rPr>
          <w:rFonts w:hint="eastAsia"/>
          <w:color w:val="212121"/>
        </w:rPr>
        <w:t>本文件主要起草人：杨安东、彭丽颖、李春沁、汤燕、李青苗、郭俊霞、岳衡、李小海、胡智勇、李纲、向左、王坤鹏、李青、魏刚。</w:t>
      </w:r>
    </w:p>
    <w:p w14:paraId="1DAF37E9" w14:textId="77777777" w:rsidR="00605796" w:rsidRPr="00605796" w:rsidRDefault="00605796" w:rsidP="00605796">
      <w:pPr>
        <w:pStyle w:val="afffff5"/>
        <w:ind w:firstLine="420"/>
        <w:rPr>
          <w:color w:val="212121"/>
        </w:rPr>
      </w:pPr>
      <w:r w:rsidRPr="00605796">
        <w:rPr>
          <w:rFonts w:hint="eastAsia"/>
          <w:color w:val="212121"/>
        </w:rPr>
        <w:t>本文件及其所代替文件的历次版本发布情况为：</w:t>
      </w:r>
    </w:p>
    <w:p w14:paraId="4E7B24DF" w14:textId="6600AD46" w:rsidR="004E1536" w:rsidRDefault="00605796" w:rsidP="00605796">
      <w:pPr>
        <w:pStyle w:val="afffff5"/>
        <w:ind w:firstLine="420"/>
        <w:rPr>
          <w:color w:val="212121"/>
        </w:rPr>
      </w:pPr>
      <w:r w:rsidRPr="00605796">
        <w:rPr>
          <w:rFonts w:hint="eastAsia"/>
          <w:color w:val="212121"/>
        </w:rPr>
        <w:t>——本次为首次发布。</w:t>
      </w:r>
    </w:p>
    <w:p w14:paraId="65425541" w14:textId="77777777" w:rsidR="004E1536" w:rsidRDefault="004E1536">
      <w:pPr>
        <w:pStyle w:val="afffff5"/>
        <w:ind w:firstLine="420"/>
        <w:rPr>
          <w:color w:val="212121"/>
        </w:rPr>
      </w:pPr>
    </w:p>
    <w:p w14:paraId="3CCD7B13" w14:textId="77777777" w:rsidR="004E1536" w:rsidRDefault="004E1536">
      <w:pPr>
        <w:pStyle w:val="afffff5"/>
        <w:ind w:firstLine="420"/>
        <w:rPr>
          <w:color w:val="212121"/>
        </w:rPr>
      </w:pPr>
    </w:p>
    <w:p w14:paraId="31F7674A" w14:textId="77777777" w:rsidR="004E1536" w:rsidRDefault="004E1536">
      <w:pPr>
        <w:pStyle w:val="afffff5"/>
        <w:ind w:firstLine="420"/>
        <w:rPr>
          <w:color w:val="212121"/>
        </w:rPr>
      </w:pPr>
    </w:p>
    <w:p w14:paraId="7B423E1F" w14:textId="77777777" w:rsidR="004E1536" w:rsidRDefault="004E1536">
      <w:pPr>
        <w:pStyle w:val="afffff5"/>
        <w:ind w:firstLine="420"/>
        <w:rPr>
          <w:color w:val="212121"/>
        </w:rPr>
      </w:pPr>
    </w:p>
    <w:p w14:paraId="37562CF7" w14:textId="77777777" w:rsidR="004E1536" w:rsidRDefault="004E1536">
      <w:pPr>
        <w:pStyle w:val="afffff5"/>
        <w:ind w:firstLine="420"/>
        <w:rPr>
          <w:color w:val="212121"/>
        </w:rPr>
      </w:pPr>
    </w:p>
    <w:p w14:paraId="0007C365" w14:textId="77777777" w:rsidR="004E1536" w:rsidRDefault="004E1536">
      <w:pPr>
        <w:pStyle w:val="afffff5"/>
        <w:ind w:firstLine="420"/>
        <w:rPr>
          <w:color w:val="212121"/>
        </w:rPr>
      </w:pPr>
    </w:p>
    <w:p w14:paraId="44DFADFE" w14:textId="77777777" w:rsidR="004E1536" w:rsidRDefault="004E1536">
      <w:pPr>
        <w:pStyle w:val="afffff5"/>
        <w:ind w:firstLine="420"/>
        <w:rPr>
          <w:color w:val="212121"/>
        </w:rPr>
      </w:pPr>
    </w:p>
    <w:p w14:paraId="5422BADF" w14:textId="77777777" w:rsidR="004E1536" w:rsidRDefault="004E1536">
      <w:pPr>
        <w:pStyle w:val="afffff5"/>
        <w:ind w:firstLine="420"/>
        <w:rPr>
          <w:color w:val="212121"/>
        </w:rPr>
      </w:pPr>
    </w:p>
    <w:p w14:paraId="5367DD12" w14:textId="77777777" w:rsidR="004E1536" w:rsidRDefault="004E1536">
      <w:pPr>
        <w:pStyle w:val="afffff5"/>
        <w:ind w:firstLine="420"/>
        <w:rPr>
          <w:color w:val="212121"/>
        </w:rPr>
      </w:pPr>
    </w:p>
    <w:p w14:paraId="5298D022" w14:textId="77777777" w:rsidR="004E1536" w:rsidRDefault="004E1536">
      <w:pPr>
        <w:pStyle w:val="afffff5"/>
        <w:ind w:firstLine="420"/>
        <w:rPr>
          <w:color w:val="212121"/>
        </w:rPr>
      </w:pPr>
    </w:p>
    <w:p w14:paraId="4B7584F6" w14:textId="77777777" w:rsidR="004E1536" w:rsidRDefault="004E1536">
      <w:pPr>
        <w:pStyle w:val="afffff5"/>
        <w:ind w:firstLine="420"/>
        <w:rPr>
          <w:color w:val="212121"/>
        </w:rPr>
      </w:pPr>
    </w:p>
    <w:p w14:paraId="767ABEAF" w14:textId="77777777" w:rsidR="004E1536" w:rsidRDefault="004E1536">
      <w:pPr>
        <w:pStyle w:val="afffff5"/>
        <w:ind w:firstLine="420"/>
        <w:rPr>
          <w:color w:val="212121"/>
        </w:rPr>
      </w:pPr>
    </w:p>
    <w:p w14:paraId="5DF2404D" w14:textId="77777777" w:rsidR="004E1536" w:rsidRDefault="004E1536">
      <w:pPr>
        <w:pStyle w:val="afffff5"/>
        <w:ind w:firstLine="420"/>
        <w:rPr>
          <w:color w:val="212121"/>
        </w:rPr>
      </w:pPr>
    </w:p>
    <w:p w14:paraId="3199A610" w14:textId="77777777" w:rsidR="004E1536" w:rsidRDefault="004E1536">
      <w:pPr>
        <w:pStyle w:val="afffff5"/>
        <w:ind w:firstLine="420"/>
        <w:rPr>
          <w:color w:val="212121"/>
        </w:rPr>
      </w:pPr>
    </w:p>
    <w:p w14:paraId="6E84705A" w14:textId="77777777" w:rsidR="004E1536" w:rsidRDefault="004E1536">
      <w:pPr>
        <w:pStyle w:val="afffff5"/>
        <w:ind w:firstLine="420"/>
        <w:rPr>
          <w:color w:val="212121"/>
        </w:rPr>
      </w:pPr>
    </w:p>
    <w:p w14:paraId="69D723E7" w14:textId="77777777" w:rsidR="004E1536" w:rsidRDefault="004E1536">
      <w:pPr>
        <w:pStyle w:val="afffff5"/>
        <w:ind w:firstLine="420"/>
        <w:rPr>
          <w:color w:val="212121"/>
        </w:rPr>
      </w:pPr>
    </w:p>
    <w:p w14:paraId="7D8954D1" w14:textId="77777777" w:rsidR="004E1536" w:rsidRDefault="004E1536">
      <w:pPr>
        <w:pStyle w:val="afffff5"/>
        <w:ind w:firstLine="420"/>
        <w:rPr>
          <w:color w:val="212121"/>
        </w:rPr>
      </w:pPr>
    </w:p>
    <w:p w14:paraId="1887D874" w14:textId="77777777" w:rsidR="004E1536" w:rsidRDefault="004E1536">
      <w:pPr>
        <w:pStyle w:val="afffff5"/>
        <w:ind w:firstLine="420"/>
        <w:rPr>
          <w:color w:val="212121"/>
        </w:rPr>
      </w:pPr>
    </w:p>
    <w:p w14:paraId="2E879DA7" w14:textId="77777777" w:rsidR="004E1536" w:rsidRDefault="004E1536">
      <w:pPr>
        <w:pStyle w:val="afffff5"/>
        <w:ind w:firstLine="420"/>
        <w:rPr>
          <w:color w:val="212121"/>
        </w:rPr>
      </w:pPr>
    </w:p>
    <w:p w14:paraId="23B7DC66" w14:textId="77777777" w:rsidR="004E1536" w:rsidRDefault="004E1536">
      <w:pPr>
        <w:pStyle w:val="afffff5"/>
        <w:ind w:firstLine="420"/>
        <w:rPr>
          <w:color w:val="212121"/>
        </w:rPr>
      </w:pPr>
    </w:p>
    <w:p w14:paraId="5F8EE887" w14:textId="77777777" w:rsidR="004E1536" w:rsidRDefault="004E1536">
      <w:pPr>
        <w:pStyle w:val="afffff5"/>
        <w:ind w:firstLine="420"/>
        <w:rPr>
          <w:color w:val="212121"/>
        </w:rPr>
      </w:pPr>
    </w:p>
    <w:p w14:paraId="087B7B15" w14:textId="77777777" w:rsidR="004E1536" w:rsidRDefault="004E1536">
      <w:pPr>
        <w:pStyle w:val="afffff5"/>
        <w:ind w:firstLine="420"/>
        <w:rPr>
          <w:color w:val="212121"/>
        </w:rPr>
      </w:pPr>
    </w:p>
    <w:p w14:paraId="042D87A9" w14:textId="77777777" w:rsidR="004E1536" w:rsidRDefault="004E1536">
      <w:pPr>
        <w:pStyle w:val="afffff5"/>
        <w:ind w:firstLine="420"/>
        <w:rPr>
          <w:color w:val="212121"/>
        </w:rPr>
      </w:pPr>
    </w:p>
    <w:p w14:paraId="61BA0641" w14:textId="77777777" w:rsidR="004E1536" w:rsidRDefault="004E1536">
      <w:pPr>
        <w:pStyle w:val="afffff5"/>
        <w:ind w:firstLine="420"/>
        <w:rPr>
          <w:color w:val="212121"/>
        </w:rPr>
      </w:pPr>
    </w:p>
    <w:p w14:paraId="388EDDBB" w14:textId="77777777" w:rsidR="004E1536" w:rsidRDefault="004E1536">
      <w:pPr>
        <w:pStyle w:val="afffff5"/>
        <w:ind w:firstLine="420"/>
        <w:rPr>
          <w:color w:val="212121"/>
        </w:rPr>
      </w:pPr>
    </w:p>
    <w:p w14:paraId="5BDD1AE9" w14:textId="77777777" w:rsidR="004E1536" w:rsidRDefault="004E1536">
      <w:pPr>
        <w:pStyle w:val="afffff5"/>
        <w:ind w:firstLine="420"/>
        <w:rPr>
          <w:color w:val="212121"/>
        </w:rPr>
      </w:pPr>
    </w:p>
    <w:p w14:paraId="4C5E3D87" w14:textId="77777777" w:rsidR="004E1536" w:rsidRDefault="004E1536">
      <w:pPr>
        <w:pStyle w:val="afffff5"/>
        <w:ind w:firstLine="420"/>
        <w:rPr>
          <w:color w:val="212121"/>
        </w:rPr>
      </w:pPr>
    </w:p>
    <w:p w14:paraId="63CB94D7" w14:textId="77777777" w:rsidR="00605796" w:rsidRDefault="00605796">
      <w:pPr>
        <w:pStyle w:val="afffff5"/>
        <w:ind w:firstLine="420"/>
        <w:rPr>
          <w:color w:val="212121"/>
        </w:rPr>
      </w:pPr>
    </w:p>
    <w:p w14:paraId="566B3890" w14:textId="77777777" w:rsidR="004E1536" w:rsidRDefault="00000000">
      <w:pPr>
        <w:pStyle w:val="a6"/>
        <w:spacing w:after="468"/>
        <w:rPr>
          <w:color w:val="212121"/>
        </w:rPr>
      </w:pPr>
      <w:bookmarkStart w:id="30" w:name="_Toc156512235"/>
      <w:bookmarkStart w:id="31" w:name="_Toc161334818"/>
      <w:bookmarkStart w:id="32" w:name="_Toc161949641"/>
      <w:bookmarkStart w:id="33" w:name="_Toc161955515"/>
      <w:bookmarkStart w:id="34" w:name="_Toc162992034"/>
      <w:bookmarkStart w:id="35" w:name="_Toc161921570"/>
      <w:bookmarkStart w:id="36" w:name="_Toc161923769"/>
      <w:bookmarkStart w:id="37" w:name="_Toc212623688"/>
      <w:bookmarkStart w:id="38" w:name="BookMark3"/>
      <w:bookmarkEnd w:id="29"/>
      <w:r>
        <w:rPr>
          <w:color w:val="212121"/>
          <w:spacing w:val="320"/>
        </w:rPr>
        <w:lastRenderedPageBreak/>
        <w:t>引</w:t>
      </w:r>
      <w:r>
        <w:rPr>
          <w:color w:val="212121"/>
        </w:rPr>
        <w:t>言</w:t>
      </w:r>
      <w:bookmarkEnd w:id="30"/>
      <w:bookmarkEnd w:id="31"/>
      <w:bookmarkEnd w:id="32"/>
      <w:bookmarkEnd w:id="33"/>
      <w:bookmarkEnd w:id="34"/>
      <w:bookmarkEnd w:id="35"/>
      <w:bookmarkEnd w:id="36"/>
      <w:bookmarkEnd w:id="37"/>
    </w:p>
    <w:p w14:paraId="77EB35E1" w14:textId="77777777" w:rsidR="00605796" w:rsidRDefault="00605796" w:rsidP="00605796">
      <w:pPr>
        <w:pStyle w:val="afffff5"/>
        <w:ind w:firstLine="420"/>
      </w:pPr>
      <w:r>
        <w:rPr>
          <w:rFonts w:hint="eastAsia"/>
        </w:rPr>
        <w:t>四川省人民政府高度</w:t>
      </w:r>
      <w:proofErr w:type="gramStart"/>
      <w:r>
        <w:rPr>
          <w:rFonts w:hint="eastAsia"/>
        </w:rPr>
        <w:t>重视川产道地药材</w:t>
      </w:r>
      <w:proofErr w:type="gramEnd"/>
      <w:r>
        <w:rPr>
          <w:rFonts w:hint="eastAsia"/>
        </w:rPr>
        <w:t>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w:t>
      </w:r>
      <w:proofErr w:type="gramStart"/>
      <w:r>
        <w:rPr>
          <w:rFonts w:hint="eastAsia"/>
        </w:rPr>
        <w:t>促进川产道地药材</w:t>
      </w:r>
      <w:proofErr w:type="gramEnd"/>
      <w:r>
        <w:rPr>
          <w:rFonts w:hint="eastAsia"/>
        </w:rPr>
        <w:t>及饮片质量提升，进一步推动企业向中药材产地延伸产业链，提升中药材及饮片质量安全保障能力及市场竞争力，促进中药材及饮片市场健康发展。枳壳作为重要</w:t>
      </w:r>
      <w:proofErr w:type="gramStart"/>
      <w:r>
        <w:rPr>
          <w:rFonts w:hint="eastAsia"/>
        </w:rPr>
        <w:t>的川产道地药材</w:t>
      </w:r>
      <w:proofErr w:type="gramEnd"/>
      <w:r>
        <w:rPr>
          <w:rFonts w:hint="eastAsia"/>
        </w:rPr>
        <w:t>之一，享誉全国，</w:t>
      </w:r>
      <w:proofErr w:type="gramStart"/>
      <w:r>
        <w:rPr>
          <w:rFonts w:hint="eastAsia"/>
        </w:rPr>
        <w:t>是川产道地药材</w:t>
      </w:r>
      <w:proofErr w:type="gramEnd"/>
      <w:r>
        <w:rPr>
          <w:rFonts w:hint="eastAsia"/>
        </w:rPr>
        <w:t>产业发展的重要内容。</w:t>
      </w:r>
    </w:p>
    <w:p w14:paraId="157EF100" w14:textId="77777777" w:rsidR="00605796" w:rsidRDefault="00605796" w:rsidP="00605796">
      <w:pPr>
        <w:pStyle w:val="afffff5"/>
        <w:ind w:firstLine="420"/>
      </w:pPr>
      <w:r>
        <w:rPr>
          <w:rFonts w:hint="eastAsia"/>
        </w:rPr>
        <w:t>枳壳为芸香科植物酸橙（</w:t>
      </w:r>
      <w:r w:rsidRPr="002F3560">
        <w:rPr>
          <w:rFonts w:hint="eastAsia"/>
          <w:i/>
          <w:iCs/>
        </w:rPr>
        <w:t>Citrus aurantium</w:t>
      </w:r>
      <w:r>
        <w:rPr>
          <w:rFonts w:hint="eastAsia"/>
        </w:rPr>
        <w:t xml:space="preserve">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41F05502" w14:textId="77777777" w:rsidR="00605796" w:rsidRDefault="00605796" w:rsidP="00605796">
      <w:pPr>
        <w:pStyle w:val="afffff5"/>
        <w:ind w:firstLine="420"/>
      </w:pPr>
      <w:r>
        <w:rPr>
          <w:rFonts w:hint="eastAsia"/>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w:t>
      </w:r>
      <w:proofErr w:type="gramStart"/>
      <w:r>
        <w:rPr>
          <w:rFonts w:hint="eastAsia"/>
        </w:rPr>
        <w:t>链生产</w:t>
      </w:r>
      <w:proofErr w:type="gramEnd"/>
      <w:r>
        <w:rPr>
          <w:rFonts w:hint="eastAsia"/>
        </w:rPr>
        <w:t>技术规范及质量标准提升研究，共同起草制定了以下10个文件，用以指导枳壳生产。</w:t>
      </w:r>
    </w:p>
    <w:p w14:paraId="3BF9F68F" w14:textId="3BB9FCD4" w:rsidR="00605796" w:rsidRDefault="00605796" w:rsidP="00605796">
      <w:pPr>
        <w:pStyle w:val="afffff5"/>
        <w:ind w:firstLine="420"/>
      </w:pPr>
      <w:r>
        <w:rPr>
          <w:rFonts w:hint="eastAsia"/>
        </w:rPr>
        <w:t>——1.</w:t>
      </w:r>
      <w:r w:rsidR="00C740D7">
        <w:t xml:space="preserve"> </w:t>
      </w:r>
      <w:proofErr w:type="gramStart"/>
      <w:r>
        <w:rPr>
          <w:rFonts w:hint="eastAsia"/>
        </w:rPr>
        <w:t>川产道地药材</w:t>
      </w:r>
      <w:proofErr w:type="gramEnd"/>
      <w:r>
        <w:rPr>
          <w:rFonts w:hint="eastAsia"/>
        </w:rPr>
        <w:t>“三五二”工程 种苗标准 枳壳</w:t>
      </w:r>
    </w:p>
    <w:p w14:paraId="7F7494B3" w14:textId="07A78A2C" w:rsidR="00605796" w:rsidRDefault="00605796" w:rsidP="00605796">
      <w:pPr>
        <w:pStyle w:val="afffff5"/>
        <w:ind w:firstLine="420"/>
      </w:pPr>
      <w:r>
        <w:rPr>
          <w:rFonts w:hint="eastAsia"/>
        </w:rPr>
        <w:t>——2.</w:t>
      </w:r>
      <w:r w:rsidR="00C740D7">
        <w:t xml:space="preserve"> </w:t>
      </w:r>
      <w:proofErr w:type="gramStart"/>
      <w:r>
        <w:rPr>
          <w:rFonts w:hint="eastAsia"/>
        </w:rPr>
        <w:t>川产道地药材</w:t>
      </w:r>
      <w:proofErr w:type="gramEnd"/>
      <w:r>
        <w:rPr>
          <w:rFonts w:hint="eastAsia"/>
        </w:rPr>
        <w:t xml:space="preserve">“三五二”工程 </w:t>
      </w:r>
      <w:r w:rsidR="00384808">
        <w:rPr>
          <w:rFonts w:hint="eastAsia"/>
        </w:rPr>
        <w:t>种苗</w:t>
      </w:r>
      <w:r>
        <w:rPr>
          <w:rFonts w:hint="eastAsia"/>
        </w:rPr>
        <w:t>繁育技术规范 枳壳</w:t>
      </w:r>
    </w:p>
    <w:p w14:paraId="3679A58B" w14:textId="0C799EDD" w:rsidR="00605796" w:rsidRDefault="00605796" w:rsidP="00605796">
      <w:pPr>
        <w:pStyle w:val="afffff5"/>
        <w:ind w:firstLine="420"/>
      </w:pPr>
      <w:r>
        <w:rPr>
          <w:rFonts w:hint="eastAsia"/>
        </w:rPr>
        <w:t>——3.</w:t>
      </w:r>
      <w:r w:rsidR="00C740D7">
        <w:t xml:space="preserve"> </w:t>
      </w:r>
      <w:proofErr w:type="gramStart"/>
      <w:r>
        <w:rPr>
          <w:rFonts w:hint="eastAsia"/>
        </w:rPr>
        <w:t>川产道地药材</w:t>
      </w:r>
      <w:proofErr w:type="gramEnd"/>
      <w:r>
        <w:rPr>
          <w:rFonts w:hint="eastAsia"/>
        </w:rPr>
        <w:t>“三五二”工程 种植技术规范 枳壳</w:t>
      </w:r>
    </w:p>
    <w:p w14:paraId="73D08B67" w14:textId="2F739887" w:rsidR="00605796" w:rsidRDefault="00605796" w:rsidP="00605796">
      <w:pPr>
        <w:pStyle w:val="afffff5"/>
        <w:ind w:firstLine="420"/>
      </w:pPr>
      <w:r>
        <w:rPr>
          <w:rFonts w:hint="eastAsia"/>
        </w:rPr>
        <w:t>——4.</w:t>
      </w:r>
      <w:r w:rsidR="00C740D7">
        <w:t xml:space="preserve"> </w:t>
      </w:r>
      <w:proofErr w:type="gramStart"/>
      <w:r>
        <w:rPr>
          <w:rFonts w:hint="eastAsia"/>
        </w:rPr>
        <w:t>川产道地药材</w:t>
      </w:r>
      <w:proofErr w:type="gramEnd"/>
      <w:r>
        <w:rPr>
          <w:rFonts w:hint="eastAsia"/>
        </w:rPr>
        <w:t>“三五二”工程 采收及产地初加工技术规范 枳壳</w:t>
      </w:r>
    </w:p>
    <w:p w14:paraId="2280DA51" w14:textId="2CAE7D3B" w:rsidR="00605796" w:rsidRDefault="00605796" w:rsidP="00605796">
      <w:pPr>
        <w:pStyle w:val="afffff5"/>
        <w:ind w:firstLine="420"/>
      </w:pPr>
      <w:r>
        <w:rPr>
          <w:rFonts w:hint="eastAsia"/>
        </w:rPr>
        <w:t>——5.</w:t>
      </w:r>
      <w:r w:rsidR="00C740D7">
        <w:t xml:space="preserve"> </w:t>
      </w:r>
      <w:proofErr w:type="gramStart"/>
      <w:r>
        <w:rPr>
          <w:rFonts w:hint="eastAsia"/>
        </w:rPr>
        <w:t>川产道地药材</w:t>
      </w:r>
      <w:proofErr w:type="gramEnd"/>
      <w:r>
        <w:rPr>
          <w:rFonts w:hint="eastAsia"/>
        </w:rPr>
        <w:t>“三五二”工程 产地趁</w:t>
      </w:r>
      <w:proofErr w:type="gramStart"/>
      <w:r>
        <w:rPr>
          <w:rFonts w:hint="eastAsia"/>
        </w:rPr>
        <w:t>鲜加工</w:t>
      </w:r>
      <w:proofErr w:type="gramEnd"/>
      <w:r>
        <w:rPr>
          <w:rFonts w:hint="eastAsia"/>
        </w:rPr>
        <w:t>与炮制一体化技术规范 枳壳</w:t>
      </w:r>
    </w:p>
    <w:p w14:paraId="44441E7B" w14:textId="365245CD" w:rsidR="00605796" w:rsidRDefault="00605796" w:rsidP="00605796">
      <w:pPr>
        <w:pStyle w:val="afffff5"/>
        <w:ind w:firstLine="420"/>
      </w:pPr>
      <w:r>
        <w:rPr>
          <w:rFonts w:hint="eastAsia"/>
        </w:rPr>
        <w:t>——6.</w:t>
      </w:r>
      <w:r w:rsidR="00C740D7">
        <w:t xml:space="preserve"> </w:t>
      </w:r>
      <w:proofErr w:type="gramStart"/>
      <w:r>
        <w:rPr>
          <w:rFonts w:hint="eastAsia"/>
        </w:rPr>
        <w:t>川产道地药材</w:t>
      </w:r>
      <w:proofErr w:type="gramEnd"/>
      <w:r>
        <w:rPr>
          <w:rFonts w:hint="eastAsia"/>
        </w:rPr>
        <w:t>“三五二”工程 药材及饮片质量标准 枳壳</w:t>
      </w:r>
    </w:p>
    <w:p w14:paraId="04523259" w14:textId="6EB1CE5D" w:rsidR="00605796" w:rsidRDefault="00605796" w:rsidP="00605796">
      <w:pPr>
        <w:pStyle w:val="afffff5"/>
        <w:ind w:firstLine="420"/>
      </w:pPr>
      <w:r>
        <w:rPr>
          <w:rFonts w:hint="eastAsia"/>
        </w:rPr>
        <w:t>——7.</w:t>
      </w:r>
      <w:r w:rsidR="00C740D7">
        <w:t xml:space="preserve"> </w:t>
      </w:r>
      <w:proofErr w:type="gramStart"/>
      <w:r>
        <w:rPr>
          <w:rFonts w:hint="eastAsia"/>
        </w:rPr>
        <w:t>川产道地药材</w:t>
      </w:r>
      <w:proofErr w:type="gramEnd"/>
      <w:r>
        <w:rPr>
          <w:rFonts w:hint="eastAsia"/>
        </w:rPr>
        <w:t>“三五二”工程 商品规格等级标准 枳壳</w:t>
      </w:r>
    </w:p>
    <w:p w14:paraId="606235C1" w14:textId="455C6F90" w:rsidR="00605796" w:rsidRDefault="00605796" w:rsidP="00605796">
      <w:pPr>
        <w:pStyle w:val="afffff5"/>
        <w:ind w:firstLine="420"/>
      </w:pPr>
      <w:r>
        <w:rPr>
          <w:rFonts w:hint="eastAsia"/>
        </w:rPr>
        <w:t>——8.</w:t>
      </w:r>
      <w:r w:rsidR="00C740D7">
        <w:t xml:space="preserve"> </w:t>
      </w:r>
      <w:proofErr w:type="gramStart"/>
      <w:r>
        <w:rPr>
          <w:rFonts w:hint="eastAsia"/>
        </w:rPr>
        <w:t>川产道地药材</w:t>
      </w:r>
      <w:proofErr w:type="gramEnd"/>
      <w:r>
        <w:rPr>
          <w:rFonts w:hint="eastAsia"/>
        </w:rPr>
        <w:t>“三五二”工程 包装贮藏运输技术规范 枳壳</w:t>
      </w:r>
    </w:p>
    <w:p w14:paraId="32B51A82" w14:textId="59A7709A" w:rsidR="00605796" w:rsidRDefault="00605796" w:rsidP="00605796">
      <w:pPr>
        <w:pStyle w:val="afffff5"/>
        <w:ind w:firstLine="420"/>
      </w:pPr>
      <w:r>
        <w:rPr>
          <w:rFonts w:hint="eastAsia"/>
        </w:rPr>
        <w:t>——9.</w:t>
      </w:r>
      <w:r w:rsidR="00C740D7">
        <w:t xml:space="preserve"> </w:t>
      </w:r>
      <w:proofErr w:type="gramStart"/>
      <w:r>
        <w:rPr>
          <w:rFonts w:hint="eastAsia"/>
        </w:rPr>
        <w:t>川产道地药材</w:t>
      </w:r>
      <w:proofErr w:type="gramEnd"/>
      <w:r>
        <w:rPr>
          <w:rFonts w:hint="eastAsia"/>
        </w:rPr>
        <w:t>“三五二”工程 质量追溯体系要求 枳壳</w:t>
      </w:r>
    </w:p>
    <w:p w14:paraId="68C6CE8E" w14:textId="33014948" w:rsidR="00605796" w:rsidRDefault="00605796" w:rsidP="00605796">
      <w:pPr>
        <w:pStyle w:val="afffff5"/>
        <w:ind w:firstLine="420"/>
      </w:pPr>
      <w:r>
        <w:rPr>
          <w:rFonts w:hint="eastAsia"/>
        </w:rPr>
        <w:t>——10.</w:t>
      </w:r>
      <w:r w:rsidR="00C740D7">
        <w:t xml:space="preserve"> </w:t>
      </w:r>
      <w:proofErr w:type="gramStart"/>
      <w:r>
        <w:rPr>
          <w:rFonts w:hint="eastAsia"/>
        </w:rPr>
        <w:t>川产道地药材</w:t>
      </w:r>
      <w:proofErr w:type="gramEnd"/>
      <w:r>
        <w:rPr>
          <w:rFonts w:hint="eastAsia"/>
        </w:rPr>
        <w:t xml:space="preserve">“三五二”工程 </w:t>
      </w:r>
      <w:proofErr w:type="gramStart"/>
      <w:r>
        <w:rPr>
          <w:rFonts w:hint="eastAsia"/>
        </w:rPr>
        <w:t>川产道地药材</w:t>
      </w:r>
      <w:proofErr w:type="gramEnd"/>
      <w:r>
        <w:rPr>
          <w:rFonts w:hint="eastAsia"/>
        </w:rPr>
        <w:t>备案申请表 枳壳</w:t>
      </w:r>
    </w:p>
    <w:p w14:paraId="19C67955" w14:textId="18479F18" w:rsidR="004E1536" w:rsidRDefault="00605796" w:rsidP="00605796">
      <w:pPr>
        <w:pStyle w:val="afffff5"/>
        <w:ind w:firstLine="420"/>
        <w:rPr>
          <w:color w:val="212121"/>
        </w:rPr>
        <w:sectPr w:rsidR="004E1536" w:rsidSect="00605796">
          <w:pgSz w:w="11906" w:h="16838"/>
          <w:pgMar w:top="1928" w:right="1134" w:bottom="1134" w:left="1134" w:header="1418" w:footer="1134" w:gutter="284"/>
          <w:pgNumType w:fmt="upperRoman"/>
          <w:cols w:space="425"/>
          <w:formProt w:val="0"/>
          <w:docGrid w:type="lines" w:linePitch="312"/>
        </w:sectPr>
      </w:pPr>
      <w:r>
        <w:rPr>
          <w:rFonts w:hint="eastAsia"/>
        </w:rPr>
        <w:t>《川产道地药材“三五二”工程 包装贮藏运输技术规范 枳壳》（Q/YYL 0008）在《中华人民共和国药典》一部 枳壳标准的基础上，结合本企业生产枳壳的质量特色与生产实际制定，用于企业对枳壳的质量控制。</w:t>
      </w:r>
    </w:p>
    <w:p w14:paraId="6E296D98" w14:textId="77777777" w:rsidR="004E1536" w:rsidRDefault="004E1536">
      <w:pPr>
        <w:spacing w:line="20" w:lineRule="exact"/>
        <w:jc w:val="center"/>
        <w:rPr>
          <w:rFonts w:ascii="黑体" w:eastAsia="黑体" w:hAnsi="黑体" w:hint="eastAsia"/>
          <w:color w:val="212121"/>
          <w:sz w:val="32"/>
          <w:szCs w:val="32"/>
        </w:rPr>
      </w:pPr>
      <w:bookmarkStart w:id="39" w:name="BookMark4"/>
      <w:bookmarkEnd w:id="38"/>
    </w:p>
    <w:p w14:paraId="465E5781" w14:textId="77777777" w:rsidR="004E1536" w:rsidRDefault="004E1536">
      <w:pPr>
        <w:spacing w:line="20" w:lineRule="exact"/>
        <w:jc w:val="center"/>
        <w:rPr>
          <w:rFonts w:ascii="黑体" w:eastAsia="黑体" w:hAnsi="黑体" w:hint="eastAsia"/>
          <w:color w:val="212121"/>
          <w:sz w:val="32"/>
          <w:szCs w:val="32"/>
        </w:rPr>
      </w:pPr>
    </w:p>
    <w:bookmarkStart w:id="40" w:name="NEW_STAND_NAME" w:displacedByCustomXml="next"/>
    <w:sdt>
      <w:sdtPr>
        <w:tag w:val="NEW_STAND_NAME"/>
        <w:id w:val="595910757"/>
        <w:lock w:val="sdtLocked"/>
        <w:placeholder>
          <w:docPart w:val="87FAD06A92AF494D91E8447D2D5D9BAF"/>
        </w:placeholder>
      </w:sdtPr>
      <w:sdtContent>
        <w:p w14:paraId="2ACBA2C3" w14:textId="456F5B66" w:rsidR="00CD4335" w:rsidRDefault="00605796" w:rsidP="00A01AB6">
          <w:pPr>
            <w:pStyle w:val="afffffffff8"/>
            <w:rPr>
              <w:rFonts w:hint="eastAsia"/>
            </w:rPr>
          </w:pPr>
          <w:r>
            <w:rPr>
              <w:rFonts w:hint="eastAsia"/>
            </w:rPr>
            <w:t xml:space="preserve"> </w:t>
          </w:r>
          <w:proofErr w:type="gramStart"/>
          <w:r w:rsidR="00CD4335">
            <w:rPr>
              <w:rFonts w:hint="eastAsia"/>
            </w:rPr>
            <w:t>川产道地药材</w:t>
          </w:r>
          <w:proofErr w:type="gramEnd"/>
          <w:r w:rsidR="0099465C">
            <w:t>"</w:t>
          </w:r>
          <w:r>
            <w:t>三五二</w:t>
          </w:r>
          <w:r w:rsidR="0099465C">
            <w:t>"</w:t>
          </w:r>
          <w:r>
            <w:t>工程</w:t>
          </w:r>
        </w:p>
        <w:p w14:paraId="0CF6C4AF" w14:textId="76F8330E" w:rsidR="004E1536" w:rsidRDefault="00605796" w:rsidP="00A01AB6">
          <w:pPr>
            <w:pStyle w:val="afffffffff8"/>
            <w:rPr>
              <w:rFonts w:hint="eastAsia"/>
            </w:rPr>
          </w:pPr>
          <w:r w:rsidRPr="00605796">
            <w:rPr>
              <w:rFonts w:hint="eastAsia"/>
            </w:rPr>
            <w:t>包装贮藏运输技术规范</w:t>
          </w:r>
        </w:p>
        <w:p w14:paraId="71E43594" w14:textId="56E91F97" w:rsidR="004E1536" w:rsidRDefault="00000000" w:rsidP="00A01AB6">
          <w:pPr>
            <w:pStyle w:val="afffffffff8"/>
            <w:spacing w:beforeLines="1" w:before="3" w:afterLines="212" w:after="661"/>
            <w:rPr>
              <w:rFonts w:hint="eastAsia"/>
            </w:rPr>
          </w:pPr>
          <w:r>
            <w:rPr>
              <w:rFonts w:hint="eastAsia"/>
            </w:rPr>
            <w:t>枳壳</w:t>
          </w:r>
        </w:p>
      </w:sdtContent>
    </w:sdt>
    <w:p w14:paraId="5AE85DF5" w14:textId="77777777" w:rsidR="004E1536" w:rsidRDefault="00000000">
      <w:pPr>
        <w:pStyle w:val="affc"/>
        <w:spacing w:before="312" w:after="312"/>
        <w:rPr>
          <w:color w:val="212121"/>
        </w:rPr>
      </w:pPr>
      <w:bookmarkStart w:id="41" w:name="_Toc161955516"/>
      <w:bookmarkStart w:id="42" w:name="_Toc26986530"/>
      <w:bookmarkStart w:id="43" w:name="_Toc162992035"/>
      <w:bookmarkStart w:id="44" w:name="_Toc24884211"/>
      <w:bookmarkStart w:id="45" w:name="_Toc161921571"/>
      <w:bookmarkStart w:id="46" w:name="_Toc161949642"/>
      <w:bookmarkStart w:id="47" w:name="_Toc24884218"/>
      <w:bookmarkStart w:id="48" w:name="_Toc161923770"/>
      <w:bookmarkStart w:id="49" w:name="_Toc26648465"/>
      <w:bookmarkStart w:id="50" w:name="_Toc155536971"/>
      <w:bookmarkStart w:id="51" w:name="_Toc17233333"/>
      <w:bookmarkStart w:id="52" w:name="_Toc98918883"/>
      <w:bookmarkStart w:id="53" w:name="_Toc161334819"/>
      <w:bookmarkStart w:id="54" w:name="_Toc17233325"/>
      <w:bookmarkStart w:id="55" w:name="_Toc26718930"/>
      <w:bookmarkStart w:id="56" w:name="_Toc26986771"/>
      <w:bookmarkStart w:id="57" w:name="_Toc156512236"/>
      <w:bookmarkStart w:id="58" w:name="_Toc212623689"/>
      <w:bookmarkEnd w:id="40"/>
      <w:r>
        <w:rPr>
          <w:rFonts w:hint="eastAsia"/>
          <w:color w:val="212121"/>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00F51D61" w14:textId="398E2616" w:rsidR="00605796" w:rsidRPr="00605796" w:rsidRDefault="00605796" w:rsidP="00605796">
      <w:pPr>
        <w:pStyle w:val="afffff5"/>
        <w:ind w:firstLine="420"/>
        <w:rPr>
          <w:color w:val="212121"/>
        </w:rPr>
      </w:pPr>
      <w:bookmarkStart w:id="59" w:name="_Toc17233334"/>
      <w:bookmarkStart w:id="60" w:name="_Toc26648466"/>
      <w:bookmarkStart w:id="61" w:name="_Toc24884212"/>
      <w:bookmarkStart w:id="62" w:name="_Toc17233326"/>
      <w:bookmarkStart w:id="63" w:name="_Toc24884219"/>
      <w:r w:rsidRPr="00605796">
        <w:rPr>
          <w:rFonts w:hint="eastAsia"/>
          <w:color w:val="212121"/>
        </w:rPr>
        <w:t>本文件规定了枳壳</w:t>
      </w:r>
      <w:r w:rsidR="00E26C2B">
        <w:rPr>
          <w:rFonts w:hint="eastAsia"/>
          <w:color w:val="212121"/>
        </w:rPr>
        <w:t>药材及饮片的</w:t>
      </w:r>
      <w:r w:rsidRPr="00605796">
        <w:rPr>
          <w:rFonts w:hint="eastAsia"/>
          <w:color w:val="212121"/>
        </w:rPr>
        <w:t>包装、贮藏及运输技术的术语和定义、技术要求。</w:t>
      </w:r>
    </w:p>
    <w:p w14:paraId="2AD8E06A" w14:textId="39BF4985" w:rsidR="004E1536" w:rsidRDefault="00605796" w:rsidP="00605796">
      <w:pPr>
        <w:pStyle w:val="afffff5"/>
        <w:ind w:firstLine="420"/>
      </w:pPr>
      <w:r w:rsidRPr="00605796">
        <w:rPr>
          <w:rFonts w:hint="eastAsia"/>
          <w:color w:val="212121"/>
        </w:rPr>
        <w:t>本文件适用于四川</w:t>
      </w:r>
      <w:proofErr w:type="gramStart"/>
      <w:r w:rsidRPr="00605796">
        <w:rPr>
          <w:rFonts w:hint="eastAsia"/>
          <w:color w:val="212121"/>
        </w:rPr>
        <w:t>一</w:t>
      </w:r>
      <w:proofErr w:type="gramEnd"/>
      <w:r w:rsidRPr="00605796">
        <w:rPr>
          <w:rFonts w:hint="eastAsia"/>
          <w:color w:val="212121"/>
        </w:rPr>
        <w:t>爻良方健康药业有限公司和巴中秦岭药业有限公司所产枳壳的包装、贮藏及运输环节的参数控制</w:t>
      </w:r>
      <w:r>
        <w:rPr>
          <w:rFonts w:hint="eastAsia"/>
        </w:rPr>
        <w:t>。</w:t>
      </w:r>
    </w:p>
    <w:p w14:paraId="5D26086A" w14:textId="0FEC508B" w:rsidR="004E1536" w:rsidRDefault="00000000">
      <w:pPr>
        <w:pStyle w:val="affc"/>
        <w:spacing w:before="312" w:after="312"/>
        <w:rPr>
          <w:color w:val="212121"/>
        </w:rPr>
      </w:pPr>
      <w:bookmarkStart w:id="64" w:name="_Toc161923771"/>
      <w:bookmarkStart w:id="65" w:name="_Toc161955517"/>
      <w:bookmarkStart w:id="66" w:name="_Toc26986772"/>
      <w:bookmarkStart w:id="67" w:name="_Toc161334820"/>
      <w:bookmarkStart w:id="68" w:name="_Toc162992036"/>
      <w:bookmarkStart w:id="69" w:name="_Toc156512237"/>
      <w:bookmarkStart w:id="70" w:name="_Toc161949643"/>
      <w:bookmarkStart w:id="71" w:name="_Toc155536972"/>
      <w:bookmarkStart w:id="72" w:name="_Toc98918884"/>
      <w:bookmarkStart w:id="73" w:name="_Toc26986531"/>
      <w:bookmarkStart w:id="74" w:name="_Toc26718931"/>
      <w:bookmarkStart w:id="75" w:name="_Toc161921572"/>
      <w:bookmarkStart w:id="76" w:name="_Toc212623690"/>
      <w:r>
        <w:rPr>
          <w:rFonts w:hint="eastAsia"/>
          <w:color w:val="212121"/>
        </w:rPr>
        <w:t>规范性引用文件</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sdt>
      <w:sdtPr>
        <w:rPr>
          <w:rFonts w:hint="eastAsia"/>
          <w:color w:val="212121"/>
        </w:rPr>
        <w:id w:val="715848253"/>
        <w:placeholder>
          <w:docPart w:val="41DBCC58607B41C585E48ECEACA8138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71DB668" w14:textId="77777777" w:rsidR="004E1536" w:rsidRDefault="00000000">
          <w:pPr>
            <w:pStyle w:val="afffff5"/>
            <w:ind w:firstLine="420"/>
            <w:rPr>
              <w:color w:val="212121"/>
            </w:rPr>
          </w:pPr>
          <w:r>
            <w:rPr>
              <w:rFonts w:hint="eastAsia"/>
              <w:color w:val="2121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AECEAAD" w14:textId="77777777" w:rsidR="00605796" w:rsidRPr="00605796" w:rsidRDefault="00605796" w:rsidP="00605796">
      <w:pPr>
        <w:pStyle w:val="afffff5"/>
        <w:ind w:firstLine="420"/>
        <w:rPr>
          <w:color w:val="212121"/>
        </w:rPr>
      </w:pPr>
      <w:r w:rsidRPr="00605796">
        <w:rPr>
          <w:rFonts w:hint="eastAsia"/>
          <w:color w:val="212121"/>
        </w:rPr>
        <w:t xml:space="preserve">GB/T 191 包装储运图示标志 </w:t>
      </w:r>
    </w:p>
    <w:p w14:paraId="5DF3AE63" w14:textId="77777777" w:rsidR="00605796" w:rsidRPr="00605796" w:rsidRDefault="00605796" w:rsidP="00605796">
      <w:pPr>
        <w:pStyle w:val="afffff5"/>
        <w:ind w:firstLine="420"/>
        <w:rPr>
          <w:color w:val="212121"/>
        </w:rPr>
      </w:pPr>
      <w:r w:rsidRPr="00605796">
        <w:rPr>
          <w:rFonts w:hint="eastAsia"/>
          <w:color w:val="212121"/>
        </w:rPr>
        <w:t>SB/T 11094 中药材仓储管理规范</w:t>
      </w:r>
    </w:p>
    <w:p w14:paraId="6875E700" w14:textId="77777777" w:rsidR="00605796" w:rsidRPr="00605796" w:rsidRDefault="00605796" w:rsidP="00605796">
      <w:pPr>
        <w:pStyle w:val="afffff5"/>
        <w:ind w:firstLine="420"/>
        <w:rPr>
          <w:color w:val="212121"/>
        </w:rPr>
      </w:pPr>
      <w:r w:rsidRPr="00605796">
        <w:rPr>
          <w:rFonts w:hint="eastAsia"/>
          <w:color w:val="212121"/>
        </w:rPr>
        <w:t>GB/T 30768 食品包装用纸与塑料复合膜、袋</w:t>
      </w:r>
    </w:p>
    <w:p w14:paraId="0E2BDF71" w14:textId="77777777" w:rsidR="00605796" w:rsidRPr="00605796" w:rsidRDefault="00605796" w:rsidP="00605796">
      <w:pPr>
        <w:pStyle w:val="afffff5"/>
        <w:ind w:firstLine="420"/>
        <w:rPr>
          <w:color w:val="212121"/>
        </w:rPr>
      </w:pPr>
      <w:r w:rsidRPr="00605796">
        <w:rPr>
          <w:rFonts w:hint="eastAsia"/>
          <w:color w:val="212121"/>
        </w:rPr>
        <w:t>SB/T 11182 中药材包装技术规范</w:t>
      </w:r>
    </w:p>
    <w:p w14:paraId="4427AFDE" w14:textId="77777777" w:rsidR="00605796" w:rsidRPr="00605796" w:rsidRDefault="00605796" w:rsidP="00605796">
      <w:pPr>
        <w:pStyle w:val="afffff5"/>
        <w:ind w:firstLine="420"/>
        <w:rPr>
          <w:color w:val="212121"/>
        </w:rPr>
      </w:pPr>
      <w:r w:rsidRPr="00605796">
        <w:rPr>
          <w:rFonts w:hint="eastAsia"/>
          <w:color w:val="212121"/>
        </w:rPr>
        <w:t>Q/YYL 0006 “三五二”工程 药材及饮片质量标准 枳壳</w:t>
      </w:r>
    </w:p>
    <w:p w14:paraId="4192ABDE" w14:textId="2EF9CE2B" w:rsidR="00605796" w:rsidRPr="00605796" w:rsidRDefault="00605796" w:rsidP="00605796">
      <w:pPr>
        <w:pStyle w:val="afffff5"/>
        <w:ind w:firstLine="420"/>
        <w:rPr>
          <w:color w:val="212121"/>
        </w:rPr>
      </w:pPr>
      <w:r w:rsidRPr="00605796">
        <w:rPr>
          <w:rFonts w:hint="eastAsia"/>
          <w:color w:val="212121"/>
        </w:rPr>
        <w:t>中华人民共和国药典</w:t>
      </w:r>
    </w:p>
    <w:p w14:paraId="39B20A49" w14:textId="2723BA25" w:rsidR="004E1536" w:rsidRDefault="00605796" w:rsidP="00605796">
      <w:pPr>
        <w:pStyle w:val="afffff5"/>
        <w:ind w:firstLine="420"/>
        <w:rPr>
          <w:color w:val="212121"/>
        </w:rPr>
      </w:pPr>
      <w:r w:rsidRPr="00605796">
        <w:rPr>
          <w:rFonts w:hint="eastAsia"/>
          <w:color w:val="212121"/>
        </w:rPr>
        <w:t>中药饮片标签管理规定</w:t>
      </w:r>
    </w:p>
    <w:p w14:paraId="7E4173D9" w14:textId="440DF040" w:rsidR="004E1536" w:rsidRDefault="00000000">
      <w:pPr>
        <w:pStyle w:val="affc"/>
        <w:spacing w:before="312" w:after="312"/>
        <w:rPr>
          <w:color w:val="212121"/>
        </w:rPr>
      </w:pPr>
      <w:bookmarkStart w:id="77" w:name="_Toc156512238"/>
      <w:bookmarkStart w:id="78" w:name="_Toc161949644"/>
      <w:bookmarkStart w:id="79" w:name="_Toc161955518"/>
      <w:bookmarkStart w:id="80" w:name="_Toc98918885"/>
      <w:bookmarkStart w:id="81" w:name="_Toc161923772"/>
      <w:bookmarkStart w:id="82" w:name="_Toc161334821"/>
      <w:bookmarkStart w:id="83" w:name="_Toc162992037"/>
      <w:bookmarkStart w:id="84" w:name="_Toc155536973"/>
      <w:bookmarkStart w:id="85" w:name="_Toc161921573"/>
      <w:bookmarkStart w:id="86" w:name="_Toc212623691"/>
      <w:r>
        <w:rPr>
          <w:rFonts w:hint="eastAsia"/>
          <w:color w:val="212121"/>
          <w:szCs w:val="21"/>
        </w:rPr>
        <w:t>术语和定义</w:t>
      </w:r>
      <w:bookmarkEnd w:id="77"/>
      <w:bookmarkEnd w:id="78"/>
      <w:bookmarkEnd w:id="79"/>
      <w:bookmarkEnd w:id="80"/>
      <w:bookmarkEnd w:id="81"/>
      <w:bookmarkEnd w:id="82"/>
      <w:bookmarkEnd w:id="83"/>
      <w:bookmarkEnd w:id="84"/>
      <w:bookmarkEnd w:id="85"/>
      <w:bookmarkEnd w:id="86"/>
    </w:p>
    <w:bookmarkStart w:id="87" w:name="_Toc26986532" w:displacedByCustomXml="next"/>
    <w:bookmarkEnd w:id="87" w:displacedByCustomXml="next"/>
    <w:sdt>
      <w:sdtPr>
        <w:rPr>
          <w:color w:val="212121"/>
        </w:rPr>
        <w:id w:val="-1"/>
        <w:placeholder>
          <w:docPart w:val="377E031D2FBA45EF9B8A93247488DDE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064A2A" w14:textId="77777777" w:rsidR="004E1536" w:rsidRDefault="00000000">
          <w:pPr>
            <w:pStyle w:val="afffff5"/>
            <w:ind w:firstLine="420"/>
            <w:rPr>
              <w:color w:val="212121"/>
            </w:rPr>
          </w:pPr>
          <w:r>
            <w:rPr>
              <w:color w:val="212121"/>
            </w:rPr>
            <w:t>下列术语和定义适用于本文件。</w:t>
          </w:r>
        </w:p>
      </w:sdtContent>
    </w:sdt>
    <w:p w14:paraId="7C57EA2C" w14:textId="77777777" w:rsidR="004E1536" w:rsidRDefault="00000000">
      <w:pPr>
        <w:pStyle w:val="afffffffffff4"/>
        <w:ind w:left="420" w:hangingChars="200" w:hanging="420"/>
        <w:rPr>
          <w:color w:val="212121"/>
        </w:rPr>
      </w:pPr>
      <w:r>
        <w:rPr>
          <w:rFonts w:ascii="黑体" w:eastAsia="黑体" w:hAnsi="黑体"/>
          <w:color w:val="212121"/>
        </w:rPr>
        <w:br/>
      </w:r>
      <w:r>
        <w:rPr>
          <w:rFonts w:ascii="黑体" w:eastAsia="黑体" w:hAnsi="黑体" w:hint="eastAsia"/>
          <w:color w:val="212121"/>
        </w:rPr>
        <w:t xml:space="preserve">枳壳  </w:t>
      </w:r>
      <w:proofErr w:type="spellStart"/>
      <w:r>
        <w:rPr>
          <w:rFonts w:ascii="黑体" w:eastAsia="黑体" w:hAnsi="黑体" w:hint="eastAsia"/>
          <w:color w:val="212121"/>
        </w:rPr>
        <w:t>Aurantii</w:t>
      </w:r>
      <w:proofErr w:type="spellEnd"/>
      <w:r>
        <w:rPr>
          <w:rFonts w:ascii="黑体" w:eastAsia="黑体" w:hAnsi="黑体" w:hint="eastAsia"/>
          <w:color w:val="212121"/>
        </w:rPr>
        <w:t xml:space="preserve"> Fructus</w:t>
      </w:r>
      <w:r>
        <w:rPr>
          <w:rFonts w:hint="eastAsia"/>
        </w:rPr>
        <w:cr/>
        <w:t>芸香科植物酸橙</w:t>
      </w:r>
      <w:r>
        <w:rPr>
          <w:rFonts w:hint="eastAsia"/>
          <w:i/>
          <w:iCs/>
        </w:rPr>
        <w:t>Citrus aurantium</w:t>
      </w:r>
      <w:r>
        <w:rPr>
          <w:rFonts w:hint="eastAsia"/>
        </w:rPr>
        <w:t xml:space="preserve"> L.的干燥未成熟果实。</w:t>
      </w:r>
    </w:p>
    <w:p w14:paraId="53BF8DAC" w14:textId="7A54BCDD" w:rsidR="004E1536" w:rsidRDefault="00000000" w:rsidP="00605796">
      <w:pPr>
        <w:pStyle w:val="afffffffffff4"/>
        <w:rPr>
          <w:rFonts w:ascii="黑体" w:eastAsia="黑体" w:hAnsi="黑体" w:hint="eastAsia"/>
          <w:color w:val="212121"/>
        </w:rPr>
      </w:pPr>
      <w:r>
        <w:rPr>
          <w:rFonts w:ascii="黑体" w:eastAsia="黑体" w:hAnsi="黑体"/>
          <w:color w:val="212121"/>
        </w:rPr>
        <w:br/>
      </w:r>
      <w:r w:rsidR="00605796">
        <w:rPr>
          <w:rFonts w:ascii="黑体" w:eastAsia="黑体" w:hAnsi="黑体" w:hint="eastAsia"/>
          <w:color w:val="212121"/>
        </w:rPr>
        <w:t xml:space="preserve">    </w:t>
      </w:r>
      <w:r w:rsidR="00605796" w:rsidRPr="00605796">
        <w:rPr>
          <w:rFonts w:ascii="黑体" w:eastAsia="黑体" w:hAnsi="黑体" w:hint="eastAsia"/>
          <w:color w:val="212121"/>
        </w:rPr>
        <w:t>内膜编织袋 Laminated woven bag</w:t>
      </w:r>
    </w:p>
    <w:p w14:paraId="76AAEAB4" w14:textId="6EFBBF96" w:rsidR="004E1536" w:rsidRDefault="00605796">
      <w:pPr>
        <w:pStyle w:val="afffff5"/>
        <w:ind w:firstLine="420"/>
        <w:rPr>
          <w:color w:val="212121"/>
        </w:rPr>
      </w:pPr>
      <w:r w:rsidRPr="00605796">
        <w:rPr>
          <w:rFonts w:hint="eastAsia"/>
          <w:color w:val="212121"/>
        </w:rPr>
        <w:t>是塑料袋的一种，用于包装，含内外袋。</w:t>
      </w:r>
      <w:proofErr w:type="gramStart"/>
      <w:r w:rsidRPr="00605796">
        <w:rPr>
          <w:rFonts w:hint="eastAsia"/>
          <w:color w:val="212121"/>
        </w:rPr>
        <w:t>外袋为</w:t>
      </w:r>
      <w:proofErr w:type="gramEnd"/>
      <w:r w:rsidRPr="00605796">
        <w:rPr>
          <w:rFonts w:hint="eastAsia"/>
          <w:color w:val="212121"/>
        </w:rPr>
        <w:t>聚乙烯或聚丙烯原料制成的编织袋；内袋为聚乙烯原料制成的透明袋</w:t>
      </w:r>
      <w:r>
        <w:rPr>
          <w:rFonts w:hint="eastAsia"/>
          <w:color w:val="212121"/>
        </w:rPr>
        <w:t>。</w:t>
      </w:r>
    </w:p>
    <w:p w14:paraId="15FAF8D3" w14:textId="2246DB36" w:rsidR="004E1536" w:rsidRDefault="00000000" w:rsidP="00605796">
      <w:pPr>
        <w:pStyle w:val="afffffffffff4"/>
        <w:rPr>
          <w:rFonts w:ascii="黑体" w:eastAsia="黑体" w:hAnsi="黑体" w:hint="eastAsia"/>
        </w:rPr>
      </w:pPr>
      <w:r>
        <w:rPr>
          <w:rFonts w:ascii="黑体" w:eastAsia="黑体" w:hAnsi="黑体"/>
        </w:rPr>
        <w:br/>
      </w:r>
      <w:r w:rsidR="00605796">
        <w:rPr>
          <w:rFonts w:ascii="黑体" w:eastAsia="黑体" w:hAnsi="黑体" w:hint="eastAsia"/>
          <w:color w:val="212121"/>
        </w:rPr>
        <w:t xml:space="preserve">    </w:t>
      </w:r>
      <w:proofErr w:type="gramStart"/>
      <w:r w:rsidR="00605796" w:rsidRPr="00605796">
        <w:rPr>
          <w:rFonts w:ascii="黑体" w:eastAsia="黑体" w:hAnsi="黑体" w:hint="eastAsia"/>
          <w:color w:val="212121"/>
        </w:rPr>
        <w:t>阴凉库</w:t>
      </w:r>
      <w:proofErr w:type="gramEnd"/>
      <w:r w:rsidR="00605796" w:rsidRPr="00605796">
        <w:rPr>
          <w:rFonts w:ascii="黑体" w:eastAsia="黑体" w:hAnsi="黑体" w:hint="eastAsia"/>
          <w:color w:val="212121"/>
        </w:rPr>
        <w:t xml:space="preserve"> </w:t>
      </w:r>
      <w:proofErr w:type="spellStart"/>
      <w:r w:rsidR="00605796" w:rsidRPr="00605796">
        <w:rPr>
          <w:rFonts w:ascii="黑体" w:eastAsia="黑体" w:hAnsi="黑体" w:hint="eastAsia"/>
          <w:color w:val="212121"/>
        </w:rPr>
        <w:t>Noraml</w:t>
      </w:r>
      <w:proofErr w:type="spellEnd"/>
      <w:r w:rsidR="00605796" w:rsidRPr="00605796">
        <w:rPr>
          <w:rFonts w:ascii="黑体" w:eastAsia="黑体" w:hAnsi="黑体" w:hint="eastAsia"/>
          <w:color w:val="212121"/>
        </w:rPr>
        <w:t xml:space="preserve"> </w:t>
      </w:r>
      <w:proofErr w:type="spellStart"/>
      <w:r w:rsidR="00605796" w:rsidRPr="00605796">
        <w:rPr>
          <w:rFonts w:ascii="黑体" w:eastAsia="黑体" w:hAnsi="黑体" w:hint="eastAsia"/>
          <w:color w:val="212121"/>
        </w:rPr>
        <w:t>tempereture</w:t>
      </w:r>
      <w:proofErr w:type="spellEnd"/>
      <w:r w:rsidR="00605796" w:rsidRPr="00605796">
        <w:rPr>
          <w:rFonts w:ascii="黑体" w:eastAsia="黑体" w:hAnsi="黑体" w:hint="eastAsia"/>
          <w:color w:val="212121"/>
        </w:rPr>
        <w:t xml:space="preserve"> warehouse</w:t>
      </w:r>
    </w:p>
    <w:p w14:paraId="58286CAD" w14:textId="6AF55886" w:rsidR="004E1536" w:rsidRDefault="00605796">
      <w:pPr>
        <w:pStyle w:val="afffff5"/>
        <w:ind w:firstLine="420"/>
      </w:pPr>
      <w:r w:rsidRPr="00605796">
        <w:rPr>
          <w:rFonts w:hint="eastAsia"/>
          <w:color w:val="212121"/>
        </w:rPr>
        <w:t>用于贮藏药材及饮片的设施，一般温度小于20℃，湿度范围35%～75%</w:t>
      </w:r>
      <w:r>
        <w:rPr>
          <w:rFonts w:hint="eastAsia"/>
        </w:rPr>
        <w:t>。</w:t>
      </w:r>
    </w:p>
    <w:p w14:paraId="52F34249" w14:textId="77777777" w:rsidR="00605796" w:rsidRPr="00605796" w:rsidRDefault="00605796" w:rsidP="00605796">
      <w:pPr>
        <w:pStyle w:val="affc"/>
        <w:spacing w:before="312" w:after="312"/>
        <w:rPr>
          <w:color w:val="212121"/>
        </w:rPr>
      </w:pPr>
      <w:bookmarkStart w:id="88" w:name="_Toc212623692"/>
      <w:bookmarkStart w:id="89" w:name="_Toc161921574"/>
      <w:bookmarkStart w:id="90" w:name="_Toc161949645"/>
      <w:bookmarkStart w:id="91" w:name="_Toc155536974"/>
      <w:bookmarkStart w:id="92" w:name="_Toc161923773"/>
      <w:bookmarkStart w:id="93" w:name="_Toc161334822"/>
      <w:bookmarkStart w:id="94" w:name="_Toc161955519"/>
      <w:bookmarkStart w:id="95" w:name="_Toc162992038"/>
      <w:bookmarkStart w:id="96" w:name="_Toc156512239"/>
      <w:r w:rsidRPr="00605796">
        <w:rPr>
          <w:rFonts w:hint="eastAsia"/>
          <w:color w:val="212121"/>
        </w:rPr>
        <w:t>包装技术规范要求</w:t>
      </w:r>
      <w:bookmarkEnd w:id="88"/>
    </w:p>
    <w:bookmarkEnd w:id="89"/>
    <w:bookmarkEnd w:id="90"/>
    <w:bookmarkEnd w:id="91"/>
    <w:bookmarkEnd w:id="92"/>
    <w:bookmarkEnd w:id="93"/>
    <w:bookmarkEnd w:id="94"/>
    <w:bookmarkEnd w:id="95"/>
    <w:bookmarkEnd w:id="96"/>
    <w:p w14:paraId="65E6BAB8" w14:textId="567195B7" w:rsidR="004E1536" w:rsidRDefault="00605796">
      <w:pPr>
        <w:pStyle w:val="affd"/>
        <w:spacing w:before="156" w:after="156"/>
      </w:pPr>
      <w:r>
        <w:rPr>
          <w:rFonts w:hint="eastAsia"/>
        </w:rPr>
        <w:t>枳壳药材</w:t>
      </w:r>
    </w:p>
    <w:p w14:paraId="63EA42E8" w14:textId="77777777" w:rsidR="00605796" w:rsidRDefault="00605796" w:rsidP="00605796">
      <w:pPr>
        <w:pStyle w:val="affd"/>
        <w:numPr>
          <w:ilvl w:val="0"/>
          <w:numId w:val="0"/>
        </w:numPr>
        <w:spacing w:before="156" w:after="156"/>
      </w:pPr>
      <w:r>
        <w:rPr>
          <w:rFonts w:hint="eastAsia"/>
        </w:rPr>
        <w:lastRenderedPageBreak/>
        <w:t>4.1.1　包装材料要求</w:t>
      </w:r>
    </w:p>
    <w:p w14:paraId="2D15A9F4" w14:textId="77777777" w:rsidR="00605796" w:rsidRDefault="00605796" w:rsidP="00605796">
      <w:pPr>
        <w:pStyle w:val="afffff5"/>
        <w:ind w:firstLine="420"/>
      </w:pPr>
      <w:r>
        <w:rPr>
          <w:rFonts w:hint="eastAsia"/>
        </w:rPr>
        <w:t>干燥后的枳壳药材使用内膜编织袋进行包装。</w:t>
      </w:r>
    </w:p>
    <w:p w14:paraId="3325D028" w14:textId="77777777" w:rsidR="00605796" w:rsidRDefault="00605796" w:rsidP="00605796">
      <w:pPr>
        <w:pStyle w:val="affd"/>
        <w:numPr>
          <w:ilvl w:val="0"/>
          <w:numId w:val="0"/>
        </w:numPr>
        <w:spacing w:before="156" w:after="156"/>
      </w:pPr>
      <w:r>
        <w:rPr>
          <w:rFonts w:hint="eastAsia"/>
        </w:rPr>
        <w:t>4.1.2　包装方式要求</w:t>
      </w:r>
    </w:p>
    <w:p w14:paraId="4CAF5231" w14:textId="77777777" w:rsidR="00605796" w:rsidRDefault="00605796" w:rsidP="00605796">
      <w:pPr>
        <w:pStyle w:val="afffff5"/>
        <w:ind w:firstLine="420"/>
      </w:pPr>
      <w:r>
        <w:rPr>
          <w:rFonts w:hint="eastAsia"/>
        </w:rPr>
        <w:t>将干燥后的枳壳药材以每袋40kg或50kg的规格进行装袋。</w:t>
      </w:r>
    </w:p>
    <w:p w14:paraId="7CF0FC76" w14:textId="77777777" w:rsidR="00605796" w:rsidRDefault="00605796" w:rsidP="00605796">
      <w:pPr>
        <w:pStyle w:val="affd"/>
        <w:numPr>
          <w:ilvl w:val="0"/>
          <w:numId w:val="0"/>
        </w:numPr>
        <w:spacing w:before="156" w:after="156"/>
      </w:pPr>
      <w:r>
        <w:rPr>
          <w:rFonts w:hint="eastAsia"/>
        </w:rPr>
        <w:t>4.1.3　包装标识要求</w:t>
      </w:r>
    </w:p>
    <w:p w14:paraId="441232D4" w14:textId="77777777" w:rsidR="00605796" w:rsidRDefault="00605796" w:rsidP="00605796">
      <w:pPr>
        <w:pStyle w:val="afffff5"/>
        <w:ind w:firstLine="420"/>
      </w:pPr>
      <w:r>
        <w:rPr>
          <w:rFonts w:hint="eastAsia"/>
        </w:rPr>
        <w:t>每件枳壳药材包装上应有标识，注明药材品名、药材产地（细化到市（州）或县）、采收日期、规格/等级、重量、加工日期、供货单位、追溯码等，并附有质量合格的标志。</w:t>
      </w:r>
    </w:p>
    <w:p w14:paraId="0934C184" w14:textId="77777777" w:rsidR="00605796" w:rsidRDefault="00605796" w:rsidP="00605796">
      <w:pPr>
        <w:pStyle w:val="affd"/>
        <w:numPr>
          <w:ilvl w:val="0"/>
          <w:numId w:val="0"/>
        </w:numPr>
        <w:spacing w:before="156" w:after="156"/>
      </w:pPr>
      <w:r>
        <w:rPr>
          <w:rFonts w:hint="eastAsia"/>
        </w:rPr>
        <w:t>4.1.4　人员要求</w:t>
      </w:r>
    </w:p>
    <w:p w14:paraId="5F96087F" w14:textId="13356206" w:rsidR="004E1536" w:rsidRDefault="00605796" w:rsidP="00605796">
      <w:pPr>
        <w:pStyle w:val="afffff5"/>
        <w:ind w:firstLine="420"/>
      </w:pPr>
      <w:r>
        <w:rPr>
          <w:rFonts w:hint="eastAsia"/>
        </w:rPr>
        <w:t>中药材包装管理人员和操作人员须具备相应工作能力或专业知识。直接接触药品的工作人员，应当每年进行健康检查。患有传染病或者其他可能污染药品的疾病的人员，不得从事直接接触药品的工作。</w:t>
      </w:r>
    </w:p>
    <w:p w14:paraId="19D0E04F" w14:textId="07696CCC" w:rsidR="004E1536" w:rsidRDefault="00605796">
      <w:pPr>
        <w:pStyle w:val="affd"/>
        <w:spacing w:before="156" w:after="156"/>
      </w:pPr>
      <w:r>
        <w:rPr>
          <w:rFonts w:hint="eastAsia"/>
        </w:rPr>
        <w:t>枳壳饮片</w:t>
      </w:r>
    </w:p>
    <w:p w14:paraId="0774ADFA" w14:textId="77777777" w:rsidR="00605796" w:rsidRDefault="00605796" w:rsidP="00605796">
      <w:pPr>
        <w:pStyle w:val="affd"/>
        <w:numPr>
          <w:ilvl w:val="0"/>
          <w:numId w:val="0"/>
        </w:numPr>
        <w:spacing w:before="156" w:after="156"/>
      </w:pPr>
      <w:r>
        <w:rPr>
          <w:rFonts w:hint="eastAsia"/>
        </w:rPr>
        <w:t>4.2.1　包装材料要求</w:t>
      </w:r>
    </w:p>
    <w:p w14:paraId="2242FBCE" w14:textId="77777777" w:rsidR="00605796" w:rsidRDefault="00605796" w:rsidP="00605796">
      <w:pPr>
        <w:pStyle w:val="afffff5"/>
        <w:ind w:firstLine="420"/>
      </w:pPr>
      <w:r>
        <w:rPr>
          <w:rFonts w:hint="eastAsia"/>
        </w:rPr>
        <w:t>枳壳饮片包装应符合GB/T 30768（食品包装用纸与塑料复合膜、袋）。</w:t>
      </w:r>
    </w:p>
    <w:p w14:paraId="7EC2D936" w14:textId="77777777" w:rsidR="00605796" w:rsidRDefault="00605796" w:rsidP="00605796">
      <w:pPr>
        <w:pStyle w:val="affd"/>
        <w:numPr>
          <w:ilvl w:val="0"/>
          <w:numId w:val="0"/>
        </w:numPr>
        <w:spacing w:before="156" w:after="156"/>
      </w:pPr>
      <w:r>
        <w:rPr>
          <w:rFonts w:hint="eastAsia"/>
        </w:rPr>
        <w:t>4.2.2　包装方式要求</w:t>
      </w:r>
    </w:p>
    <w:p w14:paraId="1413E27B" w14:textId="77777777" w:rsidR="00605796" w:rsidRDefault="00605796" w:rsidP="00605796">
      <w:pPr>
        <w:pStyle w:val="afffff5"/>
        <w:ind w:firstLine="420"/>
      </w:pPr>
      <w:r>
        <w:rPr>
          <w:rFonts w:hint="eastAsia"/>
        </w:rPr>
        <w:t>枳壳饮片采用手工包装方式，将干燥的枳壳饮片装入复合膜、袋，装量合格后封口，不得出现封口不严的现象。250g及以上规格的装量差异</w:t>
      </w:r>
      <w:proofErr w:type="gramStart"/>
      <w:r>
        <w:rPr>
          <w:rFonts w:hint="eastAsia"/>
        </w:rPr>
        <w:t>应不得</w:t>
      </w:r>
      <w:proofErr w:type="gramEnd"/>
      <w:r>
        <w:rPr>
          <w:rFonts w:hint="eastAsia"/>
        </w:rPr>
        <w:t>过±0.5％，250g以下规格的装量差异</w:t>
      </w:r>
      <w:proofErr w:type="gramStart"/>
      <w:r>
        <w:rPr>
          <w:rFonts w:hint="eastAsia"/>
        </w:rPr>
        <w:t>应不得</w:t>
      </w:r>
      <w:proofErr w:type="gramEnd"/>
      <w:r>
        <w:rPr>
          <w:rFonts w:hint="eastAsia"/>
        </w:rPr>
        <w:t>过±5.0％。</w:t>
      </w:r>
    </w:p>
    <w:p w14:paraId="59E457E2" w14:textId="77777777" w:rsidR="00605796" w:rsidRDefault="00605796" w:rsidP="00605796">
      <w:pPr>
        <w:pStyle w:val="affd"/>
        <w:numPr>
          <w:ilvl w:val="0"/>
          <w:numId w:val="0"/>
        </w:numPr>
        <w:spacing w:before="156" w:after="156"/>
      </w:pPr>
      <w:r>
        <w:rPr>
          <w:rFonts w:hint="eastAsia"/>
        </w:rPr>
        <w:t>4.2.3　包装标识要求</w:t>
      </w:r>
    </w:p>
    <w:p w14:paraId="280C52B8" w14:textId="77777777" w:rsidR="00605796" w:rsidRDefault="00605796" w:rsidP="00605796">
      <w:pPr>
        <w:pStyle w:val="afffff5"/>
        <w:ind w:firstLine="420"/>
      </w:pPr>
      <w:r>
        <w:rPr>
          <w:rFonts w:hint="eastAsia"/>
        </w:rPr>
        <w:t>每件枳壳饮片包装上应有标识，注明中药饮片品名、执行标准、装量规格、药材产地（细化到市（州）或县）、生产企业、生产企业地址、产品批号、生产日期、保质期、追溯码等。</w:t>
      </w:r>
    </w:p>
    <w:p w14:paraId="7BCE199B" w14:textId="77777777" w:rsidR="00605796" w:rsidRDefault="00605796" w:rsidP="00605796">
      <w:pPr>
        <w:pStyle w:val="affd"/>
        <w:numPr>
          <w:ilvl w:val="0"/>
          <w:numId w:val="0"/>
        </w:numPr>
        <w:spacing w:before="156" w:after="156"/>
      </w:pPr>
      <w:r>
        <w:rPr>
          <w:rFonts w:hint="eastAsia"/>
        </w:rPr>
        <w:t>4.2.4　人员要求</w:t>
      </w:r>
    </w:p>
    <w:p w14:paraId="2257096F" w14:textId="60E463A1" w:rsidR="00605796" w:rsidRPr="00605796" w:rsidRDefault="00605796" w:rsidP="00605796">
      <w:pPr>
        <w:pStyle w:val="afffff5"/>
        <w:ind w:firstLine="420"/>
      </w:pPr>
      <w:r>
        <w:rPr>
          <w:rFonts w:hint="eastAsia"/>
        </w:rPr>
        <w:t>中药饮片包装管理人员和操作人员须具备相应工作能力或专业知识。直接接触药品的工作人员，应当每年进行健康检查。患有传染病或者其他可能污染药品的疾病的人员，不得从事直接接触药品的工作。</w:t>
      </w:r>
    </w:p>
    <w:p w14:paraId="00CD0095" w14:textId="518E8B7A" w:rsidR="004E1536" w:rsidRDefault="00605796">
      <w:pPr>
        <w:pStyle w:val="affd"/>
        <w:spacing w:before="156" w:after="156"/>
      </w:pPr>
      <w:r>
        <w:rPr>
          <w:rFonts w:hint="eastAsia"/>
        </w:rPr>
        <w:t>追溯码赋码要求</w:t>
      </w:r>
    </w:p>
    <w:p w14:paraId="2422404D" w14:textId="44F251EC" w:rsidR="004E1536" w:rsidRPr="00605796" w:rsidRDefault="00605796" w:rsidP="00605796">
      <w:pPr>
        <w:pStyle w:val="afffff5"/>
        <w:ind w:firstLine="420"/>
      </w:pPr>
      <w:r w:rsidRPr="00605796">
        <w:rPr>
          <w:rFonts w:hint="eastAsia"/>
        </w:rPr>
        <w:t>追溯码标识应不易损毁，张贴位置应方便识读，同一追溯对象或包装张贴位置应固定，如果无法直接张贴在追溯对象上，应张贴在可以证明其</w:t>
      </w:r>
      <w:r w:rsidR="00693F4D">
        <w:rPr>
          <w:rFonts w:hint="eastAsia"/>
        </w:rPr>
        <w:t>标识</w:t>
      </w:r>
      <w:r w:rsidRPr="00605796">
        <w:rPr>
          <w:rFonts w:hint="eastAsia"/>
        </w:rPr>
        <w:t>信息的附件上，根据追溯对象的特征和具体实施情况选择恰当载体</w:t>
      </w:r>
      <w:r>
        <w:rPr>
          <w:rFonts w:hint="eastAsia"/>
        </w:rPr>
        <w:t>。</w:t>
      </w:r>
    </w:p>
    <w:p w14:paraId="51098FF4" w14:textId="78DDD86A" w:rsidR="004E1536" w:rsidRDefault="00605796">
      <w:pPr>
        <w:pStyle w:val="affc"/>
        <w:spacing w:before="312" w:after="312"/>
      </w:pPr>
      <w:bookmarkStart w:id="97" w:name="_Toc212623693"/>
      <w:r>
        <w:rPr>
          <w:rFonts w:hint="eastAsia"/>
        </w:rPr>
        <w:t>贮藏技术规范要求</w:t>
      </w:r>
      <w:bookmarkEnd w:id="97"/>
    </w:p>
    <w:p w14:paraId="76E47681" w14:textId="20AFBF61" w:rsidR="004E1536" w:rsidRDefault="00605796">
      <w:pPr>
        <w:pStyle w:val="affd"/>
        <w:spacing w:before="156" w:after="156"/>
      </w:pPr>
      <w:r>
        <w:rPr>
          <w:rFonts w:hint="eastAsia"/>
        </w:rPr>
        <w:t>仓库基本要求</w:t>
      </w:r>
    </w:p>
    <w:p w14:paraId="4DC8E8EE" w14:textId="6E6854A1" w:rsidR="004E1536" w:rsidRDefault="00605796">
      <w:pPr>
        <w:pStyle w:val="afffff5"/>
        <w:ind w:firstLine="420"/>
        <w:rPr>
          <w:color w:val="212121"/>
        </w:rPr>
      </w:pPr>
      <w:r w:rsidRPr="00605796">
        <w:rPr>
          <w:rFonts w:hint="eastAsia"/>
        </w:rPr>
        <w:t>选择</w:t>
      </w:r>
      <w:proofErr w:type="gramStart"/>
      <w:r w:rsidRPr="00605796">
        <w:rPr>
          <w:rFonts w:hint="eastAsia"/>
        </w:rPr>
        <w:t>阴凉库</w:t>
      </w:r>
      <w:proofErr w:type="gramEnd"/>
      <w:r w:rsidRPr="00605796">
        <w:rPr>
          <w:rFonts w:hint="eastAsia"/>
        </w:rPr>
        <w:t>进行贮藏，贮藏库内必须清洁干燥，通风良好，厂房地面、墙壁、天棚等内表面应平整，易于清洁，不易产生脱落物，不易滋生霉菌。设置收货区、待验区、储存区、发货区（备货区）、退货区、不合格品区等，配备防虫、防鼠、防潮、防火等设施设备</w:t>
      </w:r>
      <w:r>
        <w:rPr>
          <w:rFonts w:hint="eastAsia"/>
          <w:color w:val="212121"/>
        </w:rPr>
        <w:t>。</w:t>
      </w:r>
    </w:p>
    <w:p w14:paraId="727869CF" w14:textId="13CA41D1" w:rsidR="004E1536" w:rsidRDefault="00605796">
      <w:pPr>
        <w:pStyle w:val="affd"/>
        <w:spacing w:before="156" w:after="156"/>
        <w:rPr>
          <w:color w:val="212121"/>
        </w:rPr>
      </w:pPr>
      <w:r>
        <w:rPr>
          <w:rFonts w:hint="eastAsia"/>
          <w:color w:val="212121"/>
        </w:rPr>
        <w:lastRenderedPageBreak/>
        <w:t>在库管理要求</w:t>
      </w:r>
    </w:p>
    <w:p w14:paraId="10802742" w14:textId="05DF062A" w:rsidR="004E1536" w:rsidRDefault="00605796">
      <w:pPr>
        <w:pStyle w:val="afffff5"/>
        <w:ind w:firstLine="420"/>
        <w:rPr>
          <w:color w:val="212121"/>
        </w:rPr>
      </w:pPr>
      <w:r w:rsidRPr="00605796">
        <w:rPr>
          <w:rFonts w:hint="eastAsia"/>
          <w:color w:val="212121"/>
        </w:rPr>
        <w:t>每周进行储存情况全面检查，如发现物料外观有生虫、发霉、变色、水浸渍等情况，应及时进行处理，并做好记录。每天记录库房温湿度，照储存要求控制库区的温湿度，温湿度超出范围应立即采取措施调节控制并填写记录</w:t>
      </w:r>
      <w:r>
        <w:rPr>
          <w:rFonts w:hint="eastAsia"/>
          <w:color w:val="212121"/>
        </w:rPr>
        <w:t>。</w:t>
      </w:r>
    </w:p>
    <w:p w14:paraId="7842D4BB" w14:textId="45BDC42B" w:rsidR="00605796" w:rsidRDefault="00605796" w:rsidP="00605796">
      <w:pPr>
        <w:pStyle w:val="affd"/>
        <w:spacing w:before="156" w:after="156"/>
        <w:rPr>
          <w:color w:val="212121"/>
        </w:rPr>
      </w:pPr>
      <w:r>
        <w:rPr>
          <w:rFonts w:hint="eastAsia"/>
          <w:color w:val="212121"/>
        </w:rPr>
        <w:t>出库管理要求</w:t>
      </w:r>
    </w:p>
    <w:p w14:paraId="6EC0F1B3" w14:textId="3BB681D4" w:rsidR="00605796" w:rsidRPr="00605796" w:rsidRDefault="00605796" w:rsidP="00605796">
      <w:pPr>
        <w:pStyle w:val="afffff5"/>
        <w:ind w:firstLine="420"/>
        <w:rPr>
          <w:color w:val="212121"/>
        </w:rPr>
      </w:pPr>
      <w:r w:rsidRPr="00605796">
        <w:rPr>
          <w:rFonts w:hint="eastAsia"/>
          <w:color w:val="212121"/>
        </w:rPr>
        <w:t>检查包装是否完好，包装应无破损，标识应准确无遗漏；清点出库品种及数量，安排人员装车，并填写交接记录</w:t>
      </w:r>
      <w:r>
        <w:rPr>
          <w:rFonts w:hint="eastAsia"/>
          <w:color w:val="212121"/>
        </w:rPr>
        <w:t>。</w:t>
      </w:r>
    </w:p>
    <w:p w14:paraId="1F6EC899" w14:textId="38302A71" w:rsidR="004E1536" w:rsidRDefault="00605796">
      <w:pPr>
        <w:pStyle w:val="affc"/>
        <w:spacing w:before="312" w:after="312"/>
        <w:rPr>
          <w:color w:val="212121"/>
        </w:rPr>
      </w:pPr>
      <w:bookmarkStart w:id="98" w:name="_Toc212623694"/>
      <w:r>
        <w:rPr>
          <w:rFonts w:hint="eastAsia"/>
          <w:color w:val="212121"/>
        </w:rPr>
        <w:t>运输技术规范要求</w:t>
      </w:r>
      <w:bookmarkEnd w:id="98"/>
    </w:p>
    <w:p w14:paraId="78126334" w14:textId="3B7C3616" w:rsidR="004E1536" w:rsidRDefault="00605796">
      <w:pPr>
        <w:pStyle w:val="affd"/>
        <w:spacing w:before="156" w:after="156"/>
        <w:rPr>
          <w:color w:val="212121"/>
        </w:rPr>
      </w:pPr>
      <w:r>
        <w:rPr>
          <w:rFonts w:hint="eastAsia"/>
          <w:color w:val="212121"/>
        </w:rPr>
        <w:t>运输工具原则要求</w:t>
      </w:r>
    </w:p>
    <w:p w14:paraId="7474C8FC" w14:textId="1BB95A1A" w:rsidR="004E1536" w:rsidRDefault="00605796" w:rsidP="00605796">
      <w:pPr>
        <w:pStyle w:val="af2"/>
        <w:numPr>
          <w:ilvl w:val="0"/>
          <w:numId w:val="0"/>
        </w:numPr>
        <w:ind w:firstLineChars="202" w:firstLine="424"/>
        <w:rPr>
          <w:color w:val="212121"/>
        </w:rPr>
      </w:pPr>
      <w:r w:rsidRPr="00605796">
        <w:rPr>
          <w:rFonts w:hint="eastAsia"/>
          <w:color w:val="212121"/>
        </w:rPr>
        <w:t>采用封闭式运输工具，运输工具应清洁卫生、干燥、无异味、无污染，具备防晒、防水、防潮措施</w:t>
      </w:r>
      <w:r w:rsidR="00A14A03">
        <w:rPr>
          <w:rFonts w:hint="eastAsia"/>
          <w:color w:val="212121"/>
        </w:rPr>
        <w:t>。</w:t>
      </w:r>
    </w:p>
    <w:p w14:paraId="0B95E27D" w14:textId="280344A9" w:rsidR="004E1536" w:rsidRDefault="00605796">
      <w:pPr>
        <w:pStyle w:val="affd"/>
        <w:spacing w:before="156" w:after="156"/>
      </w:pPr>
      <w:r>
        <w:rPr>
          <w:rFonts w:hint="eastAsia"/>
        </w:rPr>
        <w:t>运输过程管理要求</w:t>
      </w:r>
    </w:p>
    <w:p w14:paraId="7EFA782F" w14:textId="2949A55F" w:rsidR="004E1536" w:rsidRPr="00605796" w:rsidRDefault="00605796" w:rsidP="00605796">
      <w:pPr>
        <w:pStyle w:val="afffff5"/>
        <w:ind w:firstLine="420"/>
      </w:pPr>
      <w:r w:rsidRPr="00605796">
        <w:rPr>
          <w:rFonts w:hint="eastAsia"/>
        </w:rPr>
        <w:t>装车时运输员负责合理堆码。应对车厢进行加固，封盖，防止枳壳饮片损坏、包装破损、雨雪淋湿。采取必要运输安全管理措施，减少中转环节，防止在运输过程中发生混淆、污染、异物混入等事故</w:t>
      </w:r>
      <w:r>
        <w:rPr>
          <w:rFonts w:hint="eastAsia"/>
        </w:rPr>
        <w:t>。</w:t>
      </w:r>
    </w:p>
    <w:p w14:paraId="6BB70E31" w14:textId="603EE51C" w:rsidR="00605796" w:rsidRDefault="00605796" w:rsidP="00605796">
      <w:pPr>
        <w:pStyle w:val="affd"/>
        <w:spacing w:before="156" w:after="156"/>
      </w:pPr>
      <w:r>
        <w:rPr>
          <w:rFonts w:hint="eastAsia"/>
        </w:rPr>
        <w:t>运输随行文件要求</w:t>
      </w:r>
    </w:p>
    <w:p w14:paraId="2854E7FD" w14:textId="38B275EA" w:rsidR="00605796" w:rsidRDefault="00605796" w:rsidP="00605796">
      <w:pPr>
        <w:pStyle w:val="afffff5"/>
        <w:ind w:firstLine="420"/>
      </w:pPr>
      <w:r w:rsidRPr="00605796">
        <w:rPr>
          <w:rFonts w:hint="eastAsia"/>
        </w:rPr>
        <w:t>运输时应携带随行文件，注明品名、规格（等级）、毛重、净重、药材产地、批号及包装单位、日期、生产商名称、发货人（发货单位）及联系方式、发货日期、收货人（收货单位）及联系方式、承运人（承运单位）及联系方式等</w:t>
      </w:r>
      <w:r>
        <w:rPr>
          <w:rFonts w:hint="eastAsia"/>
        </w:rPr>
        <w:t>。</w:t>
      </w:r>
      <w:bookmarkEnd w:id="39"/>
    </w:p>
    <w:p w14:paraId="31E98919" w14:textId="5EC0CEA5" w:rsidR="00605796" w:rsidRPr="00605796" w:rsidRDefault="00605796" w:rsidP="00605796">
      <w:pPr>
        <w:pStyle w:val="afffff5"/>
        <w:ind w:firstLine="420"/>
        <w:jc w:val="center"/>
      </w:pPr>
      <w:bookmarkStart w:id="99" w:name="BookMark8"/>
      <w:r>
        <w:rPr>
          <w:rFonts w:hint="eastAsia"/>
          <w:noProof/>
        </w:rPr>
        <w:drawing>
          <wp:inline distT="0" distB="0" distL="0" distR="0" wp14:anchorId="25C48116" wp14:editId="7E98E71B">
            <wp:extent cx="1485900" cy="317500"/>
            <wp:effectExtent l="0" t="0" r="0" b="6350"/>
            <wp:docPr id="239170510" name="图片 1"/>
            <wp:cNvGraphicFramePr/>
            <a:graphic xmlns:a="http://schemas.openxmlformats.org/drawingml/2006/main">
              <a:graphicData uri="http://schemas.openxmlformats.org/drawingml/2006/picture">
                <pic:pic xmlns:pic="http://schemas.openxmlformats.org/drawingml/2006/picture">
                  <pic:nvPicPr>
                    <pic:cNvPr id="239170510"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9"/>
    </w:p>
    <w:sectPr w:rsidR="00605796" w:rsidRPr="0060579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DCBA0" w14:textId="77777777" w:rsidR="00A816A2" w:rsidRDefault="00A816A2">
      <w:pPr>
        <w:spacing w:line="240" w:lineRule="auto"/>
      </w:pPr>
      <w:r>
        <w:separator/>
      </w:r>
    </w:p>
  </w:endnote>
  <w:endnote w:type="continuationSeparator" w:id="0">
    <w:p w14:paraId="21FF6B4D" w14:textId="77777777" w:rsidR="00A816A2" w:rsidRDefault="00A81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E84FB" w14:textId="77777777" w:rsidR="004E1536"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ABBB" w14:textId="77777777" w:rsidR="004E1536" w:rsidRDefault="004E1536">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93AE" w14:textId="77777777" w:rsidR="004E1536" w:rsidRDefault="004E153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E4E31" w14:textId="77777777" w:rsidR="004E1536"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D7EF5" w14:textId="77777777" w:rsidR="00A816A2" w:rsidRDefault="00A816A2">
      <w:pPr>
        <w:spacing w:line="240" w:lineRule="auto"/>
      </w:pPr>
      <w:r>
        <w:separator/>
      </w:r>
    </w:p>
  </w:footnote>
  <w:footnote w:type="continuationSeparator" w:id="0">
    <w:p w14:paraId="3CF3EB63" w14:textId="77777777" w:rsidR="00A816A2" w:rsidRDefault="00A816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419FF" w14:textId="77777777" w:rsidR="004E1536" w:rsidRDefault="004E1536">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65F9D" w14:textId="77777777" w:rsidR="004E1536"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1056" w14:textId="77777777" w:rsidR="004E1536" w:rsidRDefault="004E1536">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82B5E" w14:textId="43355614" w:rsidR="004E1536"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D3D0F">
      <w:rPr>
        <w:noProof/>
      </w:rPr>
      <w:t>Q/YYL 0008—2025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D331" w14:textId="301E0E47" w:rsidR="004E1536" w:rsidRDefault="00000000">
    <w:pPr>
      <w:pStyle w:val="afffffa"/>
      <w:rPr>
        <w:rFonts w:hint="eastAsia"/>
      </w:rPr>
    </w:pPr>
    <w:r>
      <w:fldChar w:fldCharType="begin"/>
    </w:r>
    <w:r>
      <w:instrText xml:space="preserve"> STYLEREF  标准文件_文件编号  \* MERGEFORMAT </w:instrText>
    </w:r>
    <w:r>
      <w:fldChar w:fldCharType="separate"/>
    </w:r>
    <w:r w:rsidR="00693F4D">
      <w:rPr>
        <w:rFonts w:hint="eastAsia"/>
        <w:noProof/>
      </w:rPr>
      <w:t>Q/YYL 0008—2025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92709543">
    <w:abstractNumId w:val="0"/>
  </w:num>
  <w:num w:numId="2" w16cid:durableId="1633637355">
    <w:abstractNumId w:val="27"/>
  </w:num>
  <w:num w:numId="3" w16cid:durableId="1485781741">
    <w:abstractNumId w:val="5"/>
  </w:num>
  <w:num w:numId="4" w16cid:durableId="1123352722">
    <w:abstractNumId w:val="23"/>
  </w:num>
  <w:num w:numId="5" w16cid:durableId="1156724045">
    <w:abstractNumId w:val="18"/>
  </w:num>
  <w:num w:numId="6" w16cid:durableId="1483889750">
    <w:abstractNumId w:val="13"/>
  </w:num>
  <w:num w:numId="7" w16cid:durableId="29234823">
    <w:abstractNumId w:val="8"/>
  </w:num>
  <w:num w:numId="8" w16cid:durableId="291595007">
    <w:abstractNumId w:val="3"/>
  </w:num>
  <w:num w:numId="9" w16cid:durableId="909190224">
    <w:abstractNumId w:val="9"/>
  </w:num>
  <w:num w:numId="10" w16cid:durableId="591083816">
    <w:abstractNumId w:val="16"/>
  </w:num>
  <w:num w:numId="11" w16cid:durableId="28453529">
    <w:abstractNumId w:val="25"/>
  </w:num>
  <w:num w:numId="12" w16cid:durableId="129054976">
    <w:abstractNumId w:val="11"/>
  </w:num>
  <w:num w:numId="13" w16cid:durableId="731001761">
    <w:abstractNumId w:val="12"/>
  </w:num>
  <w:num w:numId="14" w16cid:durableId="854534943">
    <w:abstractNumId w:val="7"/>
  </w:num>
  <w:num w:numId="15" w16cid:durableId="216742065">
    <w:abstractNumId w:val="19"/>
  </w:num>
  <w:num w:numId="16" w16cid:durableId="1116605209">
    <w:abstractNumId w:val="21"/>
  </w:num>
  <w:num w:numId="17" w16cid:durableId="1896887351">
    <w:abstractNumId w:val="17"/>
  </w:num>
  <w:num w:numId="18" w16cid:durableId="761681773">
    <w:abstractNumId w:val="29"/>
  </w:num>
  <w:num w:numId="19" w16cid:durableId="618298811">
    <w:abstractNumId w:val="15"/>
  </w:num>
  <w:num w:numId="20" w16cid:durableId="524053079">
    <w:abstractNumId w:val="1"/>
  </w:num>
  <w:num w:numId="21" w16cid:durableId="1553422348">
    <w:abstractNumId w:val="10"/>
  </w:num>
  <w:num w:numId="22" w16cid:durableId="305283972">
    <w:abstractNumId w:val="30"/>
  </w:num>
  <w:num w:numId="23" w16cid:durableId="1400639004">
    <w:abstractNumId w:val="20"/>
  </w:num>
  <w:num w:numId="24" w16cid:durableId="1535578122">
    <w:abstractNumId w:val="6"/>
  </w:num>
  <w:num w:numId="25" w16cid:durableId="1136144402">
    <w:abstractNumId w:val="26"/>
  </w:num>
  <w:num w:numId="26" w16cid:durableId="115878694">
    <w:abstractNumId w:val="28"/>
  </w:num>
  <w:num w:numId="27" w16cid:durableId="2004123393">
    <w:abstractNumId w:val="2"/>
  </w:num>
  <w:num w:numId="28" w16cid:durableId="1215237294">
    <w:abstractNumId w:val="4"/>
  </w:num>
  <w:num w:numId="29" w16cid:durableId="2117674744">
    <w:abstractNumId w:val="14"/>
  </w:num>
  <w:num w:numId="30" w16cid:durableId="1285766671">
    <w:abstractNumId w:val="24"/>
  </w:num>
  <w:num w:numId="31" w16cid:durableId="475991653">
    <w:abstractNumId w:val="22"/>
  </w:num>
  <w:num w:numId="32" w16cid:durableId="45838278">
    <w:abstractNumId w:val="27"/>
  </w:num>
  <w:num w:numId="33" w16cid:durableId="1149907929">
    <w:abstractNumId w:val="27"/>
  </w:num>
  <w:num w:numId="34" w16cid:durableId="715391099">
    <w:abstractNumId w:val="27"/>
  </w:num>
  <w:num w:numId="35" w16cid:durableId="759528993">
    <w:abstractNumId w:val="27"/>
  </w:num>
  <w:num w:numId="36" w16cid:durableId="2012560973">
    <w:abstractNumId w:val="27"/>
  </w:num>
  <w:num w:numId="37" w16cid:durableId="256835640">
    <w:abstractNumId w:val="27"/>
  </w:num>
  <w:num w:numId="38" w16cid:durableId="1103569386">
    <w:abstractNumId w:val="27"/>
  </w:num>
  <w:num w:numId="39" w16cid:durableId="60007187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ivP4zBDoO1JUpYCEsfsPmzQcbcirE7QeBz5RHHNn2fKtj80cC+oUm5Lrq4gHSEDyfT2tmyecEPKd+ZF29AQapw==" w:salt="AL/aqI3kNw+BrGRVheeyj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FjZjBhYmY3MzA3NmNkYTQ3NjI4MTE0Y2I3ZWRjNjgifQ=="/>
  </w:docVars>
  <w:rsids>
    <w:rsidRoot w:val="00853E21"/>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38E0"/>
    <w:rsid w:val="000249DB"/>
    <w:rsid w:val="0002595E"/>
    <w:rsid w:val="000303C3"/>
    <w:rsid w:val="0003193A"/>
    <w:rsid w:val="000331D3"/>
    <w:rsid w:val="000346A5"/>
    <w:rsid w:val="000359C3"/>
    <w:rsid w:val="00035A7D"/>
    <w:rsid w:val="000365ED"/>
    <w:rsid w:val="0004249A"/>
    <w:rsid w:val="00043282"/>
    <w:rsid w:val="00044286"/>
    <w:rsid w:val="000462F0"/>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1B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3B2"/>
    <w:rsid w:val="000E4C9E"/>
    <w:rsid w:val="000E6FD7"/>
    <w:rsid w:val="000F06E1"/>
    <w:rsid w:val="000F0E3C"/>
    <w:rsid w:val="000F19D5"/>
    <w:rsid w:val="000F4AEA"/>
    <w:rsid w:val="000F67E9"/>
    <w:rsid w:val="00104926"/>
    <w:rsid w:val="00112769"/>
    <w:rsid w:val="00113B1E"/>
    <w:rsid w:val="0011711C"/>
    <w:rsid w:val="001178F7"/>
    <w:rsid w:val="001217CF"/>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57A"/>
    <w:rsid w:val="00153C7E"/>
    <w:rsid w:val="00154D6F"/>
    <w:rsid w:val="00156B25"/>
    <w:rsid w:val="00156E1A"/>
    <w:rsid w:val="0015761F"/>
    <w:rsid w:val="0015768E"/>
    <w:rsid w:val="00157894"/>
    <w:rsid w:val="00157B55"/>
    <w:rsid w:val="001642FA"/>
    <w:rsid w:val="001649EB"/>
    <w:rsid w:val="00164BAF"/>
    <w:rsid w:val="00164FA8"/>
    <w:rsid w:val="00165065"/>
    <w:rsid w:val="00165434"/>
    <w:rsid w:val="0016580B"/>
    <w:rsid w:val="00165F49"/>
    <w:rsid w:val="00166B88"/>
    <w:rsid w:val="001672BD"/>
    <w:rsid w:val="0016770A"/>
    <w:rsid w:val="00167826"/>
    <w:rsid w:val="00170804"/>
    <w:rsid w:val="001708E9"/>
    <w:rsid w:val="00171250"/>
    <w:rsid w:val="0017295C"/>
    <w:rsid w:val="0017340B"/>
    <w:rsid w:val="00173FB1"/>
    <w:rsid w:val="00176DFD"/>
    <w:rsid w:val="001852C9"/>
    <w:rsid w:val="00190087"/>
    <w:rsid w:val="00190A41"/>
    <w:rsid w:val="001913C4"/>
    <w:rsid w:val="0019348F"/>
    <w:rsid w:val="00193A07"/>
    <w:rsid w:val="00194C95"/>
    <w:rsid w:val="00195C34"/>
    <w:rsid w:val="00196EF5"/>
    <w:rsid w:val="001A1A53"/>
    <w:rsid w:val="001A234A"/>
    <w:rsid w:val="001A4CF3"/>
    <w:rsid w:val="001A76FA"/>
    <w:rsid w:val="001B06E8"/>
    <w:rsid w:val="001B4C45"/>
    <w:rsid w:val="001B71D0"/>
    <w:rsid w:val="001B71EE"/>
    <w:rsid w:val="001C04A8"/>
    <w:rsid w:val="001C0C0E"/>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F3F"/>
    <w:rsid w:val="001F2508"/>
    <w:rsid w:val="001F3E1E"/>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2BE"/>
    <w:rsid w:val="002253A1"/>
    <w:rsid w:val="00225CF8"/>
    <w:rsid w:val="0022794E"/>
    <w:rsid w:val="00233D64"/>
    <w:rsid w:val="0023482A"/>
    <w:rsid w:val="002359CB"/>
    <w:rsid w:val="00243540"/>
    <w:rsid w:val="0024497B"/>
    <w:rsid w:val="0024515B"/>
    <w:rsid w:val="00246021"/>
    <w:rsid w:val="0024666E"/>
    <w:rsid w:val="00247742"/>
    <w:rsid w:val="00247F52"/>
    <w:rsid w:val="00250888"/>
    <w:rsid w:val="00250B25"/>
    <w:rsid w:val="00250BBE"/>
    <w:rsid w:val="002515C2"/>
    <w:rsid w:val="0025194F"/>
    <w:rsid w:val="0026148A"/>
    <w:rsid w:val="00261620"/>
    <w:rsid w:val="00262696"/>
    <w:rsid w:val="00263D25"/>
    <w:rsid w:val="002643C3"/>
    <w:rsid w:val="00264A0C"/>
    <w:rsid w:val="00266EEB"/>
    <w:rsid w:val="00267EF4"/>
    <w:rsid w:val="00270CB8"/>
    <w:rsid w:val="00272B08"/>
    <w:rsid w:val="0027565F"/>
    <w:rsid w:val="00281BB8"/>
    <w:rsid w:val="00281E9E"/>
    <w:rsid w:val="00282405"/>
    <w:rsid w:val="00285170"/>
    <w:rsid w:val="00285361"/>
    <w:rsid w:val="00291C50"/>
    <w:rsid w:val="00292D60"/>
    <w:rsid w:val="00293B30"/>
    <w:rsid w:val="00294D34"/>
    <w:rsid w:val="00294E3B"/>
    <w:rsid w:val="00296193"/>
    <w:rsid w:val="00296C66"/>
    <w:rsid w:val="00296EBE"/>
    <w:rsid w:val="002974E3"/>
    <w:rsid w:val="002A084B"/>
    <w:rsid w:val="002A1260"/>
    <w:rsid w:val="002A1589"/>
    <w:rsid w:val="002A1608"/>
    <w:rsid w:val="002A18C0"/>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2937"/>
    <w:rsid w:val="002D3D0F"/>
    <w:rsid w:val="002D42B5"/>
    <w:rsid w:val="002D4F1A"/>
    <w:rsid w:val="002D6EC6"/>
    <w:rsid w:val="002D79AC"/>
    <w:rsid w:val="002E039D"/>
    <w:rsid w:val="002E4D5A"/>
    <w:rsid w:val="002E6326"/>
    <w:rsid w:val="002F30E0"/>
    <w:rsid w:val="002F3560"/>
    <w:rsid w:val="002F35E4"/>
    <w:rsid w:val="002F3730"/>
    <w:rsid w:val="002F38E1"/>
    <w:rsid w:val="002F6DFF"/>
    <w:rsid w:val="002F7AF6"/>
    <w:rsid w:val="00300E63"/>
    <w:rsid w:val="0030185C"/>
    <w:rsid w:val="00302F5F"/>
    <w:rsid w:val="0030441D"/>
    <w:rsid w:val="00306063"/>
    <w:rsid w:val="0030633C"/>
    <w:rsid w:val="00313B85"/>
    <w:rsid w:val="003150E5"/>
    <w:rsid w:val="00317988"/>
    <w:rsid w:val="0032059F"/>
    <w:rsid w:val="003221B4"/>
    <w:rsid w:val="0032258D"/>
    <w:rsid w:val="00322E62"/>
    <w:rsid w:val="00324D13"/>
    <w:rsid w:val="00324EDD"/>
    <w:rsid w:val="00326063"/>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959"/>
    <w:rsid w:val="0036795A"/>
    <w:rsid w:val="003705F4"/>
    <w:rsid w:val="00370D58"/>
    <w:rsid w:val="00371316"/>
    <w:rsid w:val="00376713"/>
    <w:rsid w:val="0037674B"/>
    <w:rsid w:val="00381815"/>
    <w:rsid w:val="003819AF"/>
    <w:rsid w:val="003820E9"/>
    <w:rsid w:val="00382DE7"/>
    <w:rsid w:val="00384808"/>
    <w:rsid w:val="00384FFC"/>
    <w:rsid w:val="0038616D"/>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47C2"/>
    <w:rsid w:val="003B5BF0"/>
    <w:rsid w:val="003B60BF"/>
    <w:rsid w:val="003B6BE3"/>
    <w:rsid w:val="003C010C"/>
    <w:rsid w:val="003C0A2E"/>
    <w:rsid w:val="003C0A6C"/>
    <w:rsid w:val="003C14F8"/>
    <w:rsid w:val="003C319F"/>
    <w:rsid w:val="003C4D8A"/>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CB1"/>
    <w:rsid w:val="00407D39"/>
    <w:rsid w:val="0041477A"/>
    <w:rsid w:val="004167A3"/>
    <w:rsid w:val="00417191"/>
    <w:rsid w:val="00432DAA"/>
    <w:rsid w:val="00434305"/>
    <w:rsid w:val="00435DF7"/>
    <w:rsid w:val="004402CE"/>
    <w:rsid w:val="0044083F"/>
    <w:rsid w:val="00441AE7"/>
    <w:rsid w:val="00445574"/>
    <w:rsid w:val="004467FB"/>
    <w:rsid w:val="00446C07"/>
    <w:rsid w:val="00451660"/>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703D"/>
    <w:rsid w:val="00497A8C"/>
    <w:rsid w:val="004A12DF"/>
    <w:rsid w:val="004A1BA8"/>
    <w:rsid w:val="004A4B57"/>
    <w:rsid w:val="004A63FA"/>
    <w:rsid w:val="004B0272"/>
    <w:rsid w:val="004B2701"/>
    <w:rsid w:val="004B2E1B"/>
    <w:rsid w:val="004B3AA8"/>
    <w:rsid w:val="004B3E93"/>
    <w:rsid w:val="004C1FBC"/>
    <w:rsid w:val="004C3F1D"/>
    <w:rsid w:val="004C458D"/>
    <w:rsid w:val="004C526C"/>
    <w:rsid w:val="004C7556"/>
    <w:rsid w:val="004C7E8B"/>
    <w:rsid w:val="004C7E9D"/>
    <w:rsid w:val="004C7F67"/>
    <w:rsid w:val="004D076D"/>
    <w:rsid w:val="004D0EF1"/>
    <w:rsid w:val="004D2253"/>
    <w:rsid w:val="004D3403"/>
    <w:rsid w:val="004D4406"/>
    <w:rsid w:val="004D7C42"/>
    <w:rsid w:val="004E0465"/>
    <w:rsid w:val="004E127B"/>
    <w:rsid w:val="004E1536"/>
    <w:rsid w:val="004E1C0A"/>
    <w:rsid w:val="004E30C5"/>
    <w:rsid w:val="004E4AA5"/>
    <w:rsid w:val="004E4AEE"/>
    <w:rsid w:val="004E59E3"/>
    <w:rsid w:val="004E67C0"/>
    <w:rsid w:val="004F2C7F"/>
    <w:rsid w:val="004F2D05"/>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049"/>
    <w:rsid w:val="00514174"/>
    <w:rsid w:val="00516088"/>
    <w:rsid w:val="00516B0B"/>
    <w:rsid w:val="005220EC"/>
    <w:rsid w:val="00523F95"/>
    <w:rsid w:val="00524D65"/>
    <w:rsid w:val="00525B16"/>
    <w:rsid w:val="00530A9F"/>
    <w:rsid w:val="00533113"/>
    <w:rsid w:val="00533D04"/>
    <w:rsid w:val="00534804"/>
    <w:rsid w:val="00534BDF"/>
    <w:rsid w:val="005354EA"/>
    <w:rsid w:val="0053585F"/>
    <w:rsid w:val="00535EC4"/>
    <w:rsid w:val="00535ED9"/>
    <w:rsid w:val="0053692B"/>
    <w:rsid w:val="005402D4"/>
    <w:rsid w:val="00541853"/>
    <w:rsid w:val="00543BDA"/>
    <w:rsid w:val="005441CC"/>
    <w:rsid w:val="005479DA"/>
    <w:rsid w:val="00547BCC"/>
    <w:rsid w:val="0055013B"/>
    <w:rsid w:val="00551F6F"/>
    <w:rsid w:val="005537F3"/>
    <w:rsid w:val="00555044"/>
    <w:rsid w:val="00560391"/>
    <w:rsid w:val="005608D5"/>
    <w:rsid w:val="00561475"/>
    <w:rsid w:val="0056487B"/>
    <w:rsid w:val="00564FB9"/>
    <w:rsid w:val="00573D9E"/>
    <w:rsid w:val="005801E3"/>
    <w:rsid w:val="00581802"/>
    <w:rsid w:val="005836A8"/>
    <w:rsid w:val="0058409C"/>
    <w:rsid w:val="00584262"/>
    <w:rsid w:val="00586630"/>
    <w:rsid w:val="00587ADD"/>
    <w:rsid w:val="00595265"/>
    <w:rsid w:val="00596160"/>
    <w:rsid w:val="005966E2"/>
    <w:rsid w:val="00597007"/>
    <w:rsid w:val="005A0966"/>
    <w:rsid w:val="005A11B7"/>
    <w:rsid w:val="005A260B"/>
    <w:rsid w:val="005A4A1B"/>
    <w:rsid w:val="005A7830"/>
    <w:rsid w:val="005A7FCE"/>
    <w:rsid w:val="005B0F3F"/>
    <w:rsid w:val="005B129B"/>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67F"/>
    <w:rsid w:val="00604784"/>
    <w:rsid w:val="00605796"/>
    <w:rsid w:val="00606419"/>
    <w:rsid w:val="00607D29"/>
    <w:rsid w:val="00612952"/>
    <w:rsid w:val="00614CC1"/>
    <w:rsid w:val="00615A9D"/>
    <w:rsid w:val="00617387"/>
    <w:rsid w:val="006205D6"/>
    <w:rsid w:val="006252D8"/>
    <w:rsid w:val="006259BC"/>
    <w:rsid w:val="0062636B"/>
    <w:rsid w:val="00631D8A"/>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BD4"/>
    <w:rsid w:val="00663084"/>
    <w:rsid w:val="00663B9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B01"/>
    <w:rsid w:val="00693F4D"/>
    <w:rsid w:val="006A07AA"/>
    <w:rsid w:val="006A25E5"/>
    <w:rsid w:val="006A2B46"/>
    <w:rsid w:val="006A336D"/>
    <w:rsid w:val="006A37B9"/>
    <w:rsid w:val="006B1F2B"/>
    <w:rsid w:val="006B2672"/>
    <w:rsid w:val="006B54BF"/>
    <w:rsid w:val="006B5F44"/>
    <w:rsid w:val="006B5F90"/>
    <w:rsid w:val="006B62E4"/>
    <w:rsid w:val="006C082E"/>
    <w:rsid w:val="006C1BBA"/>
    <w:rsid w:val="006C2079"/>
    <w:rsid w:val="006C30C1"/>
    <w:rsid w:val="006C5A62"/>
    <w:rsid w:val="006C5D68"/>
    <w:rsid w:val="006C6976"/>
    <w:rsid w:val="006C6DD0"/>
    <w:rsid w:val="006D0247"/>
    <w:rsid w:val="006D04EA"/>
    <w:rsid w:val="006D16C4"/>
    <w:rsid w:val="006D3E96"/>
    <w:rsid w:val="006D4515"/>
    <w:rsid w:val="006D488F"/>
    <w:rsid w:val="006D4BB1"/>
    <w:rsid w:val="006D6593"/>
    <w:rsid w:val="006E09B4"/>
    <w:rsid w:val="006E2724"/>
    <w:rsid w:val="006F03A8"/>
    <w:rsid w:val="006F2ACA"/>
    <w:rsid w:val="006F2ADC"/>
    <w:rsid w:val="006F2BFE"/>
    <w:rsid w:val="006F31E9"/>
    <w:rsid w:val="006F42E9"/>
    <w:rsid w:val="006F6284"/>
    <w:rsid w:val="006F6E08"/>
    <w:rsid w:val="007002C5"/>
    <w:rsid w:val="00704387"/>
    <w:rsid w:val="00707669"/>
    <w:rsid w:val="00711CBA"/>
    <w:rsid w:val="00711FB5"/>
    <w:rsid w:val="00712A01"/>
    <w:rsid w:val="00714F58"/>
    <w:rsid w:val="00716D37"/>
    <w:rsid w:val="007224EE"/>
    <w:rsid w:val="00722FBF"/>
    <w:rsid w:val="00722FC2"/>
    <w:rsid w:val="00724E1B"/>
    <w:rsid w:val="00725949"/>
    <w:rsid w:val="00727FA2"/>
    <w:rsid w:val="007322D9"/>
    <w:rsid w:val="00732BC0"/>
    <w:rsid w:val="007353C7"/>
    <w:rsid w:val="0073720F"/>
    <w:rsid w:val="00737796"/>
    <w:rsid w:val="00740D4B"/>
    <w:rsid w:val="0074165C"/>
    <w:rsid w:val="00742C35"/>
    <w:rsid w:val="007432CA"/>
    <w:rsid w:val="007439EB"/>
    <w:rsid w:val="00743CB4"/>
    <w:rsid w:val="00743F0A"/>
    <w:rsid w:val="007444E8"/>
    <w:rsid w:val="0074548E"/>
    <w:rsid w:val="007455F3"/>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F67"/>
    <w:rsid w:val="00773A3A"/>
    <w:rsid w:val="00773C1F"/>
    <w:rsid w:val="00774DA4"/>
    <w:rsid w:val="00776599"/>
    <w:rsid w:val="0078114B"/>
    <w:rsid w:val="00781DD2"/>
    <w:rsid w:val="00783ECF"/>
    <w:rsid w:val="0078413A"/>
    <w:rsid w:val="00787829"/>
    <w:rsid w:val="007959E8"/>
    <w:rsid w:val="00795E9C"/>
    <w:rsid w:val="007A0521"/>
    <w:rsid w:val="007A1957"/>
    <w:rsid w:val="007A2E12"/>
    <w:rsid w:val="007A3475"/>
    <w:rsid w:val="007A41C8"/>
    <w:rsid w:val="007A54CE"/>
    <w:rsid w:val="007A6FD9"/>
    <w:rsid w:val="007A7FFA"/>
    <w:rsid w:val="007B04EB"/>
    <w:rsid w:val="007B0D4F"/>
    <w:rsid w:val="007B1142"/>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1B4F"/>
    <w:rsid w:val="007E702C"/>
    <w:rsid w:val="007F0ED8"/>
    <w:rsid w:val="007F0F63"/>
    <w:rsid w:val="007F3351"/>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649"/>
    <w:rsid w:val="00817325"/>
    <w:rsid w:val="00820590"/>
    <w:rsid w:val="008209E6"/>
    <w:rsid w:val="00823303"/>
    <w:rsid w:val="008233B2"/>
    <w:rsid w:val="00823A9F"/>
    <w:rsid w:val="00823C85"/>
    <w:rsid w:val="00824601"/>
    <w:rsid w:val="00825138"/>
    <w:rsid w:val="008269DD"/>
    <w:rsid w:val="00830621"/>
    <w:rsid w:val="00830E45"/>
    <w:rsid w:val="00831CC2"/>
    <w:rsid w:val="0083348C"/>
    <w:rsid w:val="008373D3"/>
    <w:rsid w:val="00840617"/>
    <w:rsid w:val="00840F84"/>
    <w:rsid w:val="00842A47"/>
    <w:rsid w:val="00843C13"/>
    <w:rsid w:val="00843F6A"/>
    <w:rsid w:val="008454F8"/>
    <w:rsid w:val="0085077C"/>
    <w:rsid w:val="0085173A"/>
    <w:rsid w:val="00853E21"/>
    <w:rsid w:val="008603CE"/>
    <w:rsid w:val="008619DB"/>
    <w:rsid w:val="008620FC"/>
    <w:rsid w:val="008627A5"/>
    <w:rsid w:val="00863E05"/>
    <w:rsid w:val="008655C4"/>
    <w:rsid w:val="00865ACA"/>
    <w:rsid w:val="00865D28"/>
    <w:rsid w:val="00865F85"/>
    <w:rsid w:val="00867C10"/>
    <w:rsid w:val="00870439"/>
    <w:rsid w:val="00870DA1"/>
    <w:rsid w:val="00870F32"/>
    <w:rsid w:val="008750BA"/>
    <w:rsid w:val="00876186"/>
    <w:rsid w:val="0087620E"/>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38FE"/>
    <w:rsid w:val="008B4AC4"/>
    <w:rsid w:val="008B50C8"/>
    <w:rsid w:val="008B528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D75"/>
    <w:rsid w:val="009273B3"/>
    <w:rsid w:val="009305B5"/>
    <w:rsid w:val="009314DE"/>
    <w:rsid w:val="009363E9"/>
    <w:rsid w:val="009429D5"/>
    <w:rsid w:val="00942BF1"/>
    <w:rsid w:val="00945180"/>
    <w:rsid w:val="00945428"/>
    <w:rsid w:val="00945510"/>
    <w:rsid w:val="0094607B"/>
    <w:rsid w:val="00953604"/>
    <w:rsid w:val="0095496B"/>
    <w:rsid w:val="009610DC"/>
    <w:rsid w:val="00961490"/>
    <w:rsid w:val="00961A64"/>
    <w:rsid w:val="0096381A"/>
    <w:rsid w:val="00965E04"/>
    <w:rsid w:val="009674AD"/>
    <w:rsid w:val="00970CDC"/>
    <w:rsid w:val="0097537E"/>
    <w:rsid w:val="00975727"/>
    <w:rsid w:val="00977010"/>
    <w:rsid w:val="00977D02"/>
    <w:rsid w:val="009809BB"/>
    <w:rsid w:val="0098364B"/>
    <w:rsid w:val="00985C28"/>
    <w:rsid w:val="0098780D"/>
    <w:rsid w:val="009911AF"/>
    <w:rsid w:val="00991875"/>
    <w:rsid w:val="00991F92"/>
    <w:rsid w:val="00992985"/>
    <w:rsid w:val="00993889"/>
    <w:rsid w:val="0099465C"/>
    <w:rsid w:val="0099551B"/>
    <w:rsid w:val="00995946"/>
    <w:rsid w:val="00997BF1"/>
    <w:rsid w:val="009A089C"/>
    <w:rsid w:val="009A118E"/>
    <w:rsid w:val="009A1274"/>
    <w:rsid w:val="009A21CD"/>
    <w:rsid w:val="009A278C"/>
    <w:rsid w:val="009A2A8A"/>
    <w:rsid w:val="009A2BC2"/>
    <w:rsid w:val="009A42C1"/>
    <w:rsid w:val="009A5429"/>
    <w:rsid w:val="009A72AD"/>
    <w:rsid w:val="009B09E0"/>
    <w:rsid w:val="009B0BC5"/>
    <w:rsid w:val="009B1247"/>
    <w:rsid w:val="009B6029"/>
    <w:rsid w:val="009B6971"/>
    <w:rsid w:val="009C0B18"/>
    <w:rsid w:val="009C27F1"/>
    <w:rsid w:val="009C3152"/>
    <w:rsid w:val="009C4CFA"/>
    <w:rsid w:val="009C5070"/>
    <w:rsid w:val="009D112C"/>
    <w:rsid w:val="009D47FA"/>
    <w:rsid w:val="009D4C5B"/>
    <w:rsid w:val="009D50D2"/>
    <w:rsid w:val="009D651A"/>
    <w:rsid w:val="009D6BCA"/>
    <w:rsid w:val="009D7CEC"/>
    <w:rsid w:val="009E0F62"/>
    <w:rsid w:val="009E4A58"/>
    <w:rsid w:val="009E5A2D"/>
    <w:rsid w:val="009E5AB2"/>
    <w:rsid w:val="009E6219"/>
    <w:rsid w:val="009F03B3"/>
    <w:rsid w:val="009F2505"/>
    <w:rsid w:val="00A0096C"/>
    <w:rsid w:val="00A01757"/>
    <w:rsid w:val="00A01AB6"/>
    <w:rsid w:val="00A02595"/>
    <w:rsid w:val="00A028C0"/>
    <w:rsid w:val="00A02BAE"/>
    <w:rsid w:val="00A06A6B"/>
    <w:rsid w:val="00A06EA3"/>
    <w:rsid w:val="00A07A8E"/>
    <w:rsid w:val="00A07E47"/>
    <w:rsid w:val="00A122DF"/>
    <w:rsid w:val="00A129D0"/>
    <w:rsid w:val="00A12C33"/>
    <w:rsid w:val="00A138BA"/>
    <w:rsid w:val="00A14A03"/>
    <w:rsid w:val="00A14C8E"/>
    <w:rsid w:val="00A153D9"/>
    <w:rsid w:val="00A15F09"/>
    <w:rsid w:val="00A16256"/>
    <w:rsid w:val="00A169B6"/>
    <w:rsid w:val="00A2271D"/>
    <w:rsid w:val="00A229B4"/>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291"/>
    <w:rsid w:val="00A57C3A"/>
    <w:rsid w:val="00A648CD"/>
    <w:rsid w:val="00A6537A"/>
    <w:rsid w:val="00A67866"/>
    <w:rsid w:val="00A70B07"/>
    <w:rsid w:val="00A7123C"/>
    <w:rsid w:val="00A723F8"/>
    <w:rsid w:val="00A734DB"/>
    <w:rsid w:val="00A74237"/>
    <w:rsid w:val="00A77CCB"/>
    <w:rsid w:val="00A80C1C"/>
    <w:rsid w:val="00A816A2"/>
    <w:rsid w:val="00A83D8D"/>
    <w:rsid w:val="00A84183"/>
    <w:rsid w:val="00A8446B"/>
    <w:rsid w:val="00A8473F"/>
    <w:rsid w:val="00A862D6"/>
    <w:rsid w:val="00A8715E"/>
    <w:rsid w:val="00A90966"/>
    <w:rsid w:val="00A9295B"/>
    <w:rsid w:val="00A93B09"/>
    <w:rsid w:val="00A952D7"/>
    <w:rsid w:val="00A963F7"/>
    <w:rsid w:val="00A96AD8"/>
    <w:rsid w:val="00AA052C"/>
    <w:rsid w:val="00AA1E45"/>
    <w:rsid w:val="00AA3BB6"/>
    <w:rsid w:val="00AA3CA5"/>
    <w:rsid w:val="00AA4286"/>
    <w:rsid w:val="00AA456B"/>
    <w:rsid w:val="00AA57F5"/>
    <w:rsid w:val="00AA672E"/>
    <w:rsid w:val="00AA6EC9"/>
    <w:rsid w:val="00AB3240"/>
    <w:rsid w:val="00AB5964"/>
    <w:rsid w:val="00AB6309"/>
    <w:rsid w:val="00AB6C5F"/>
    <w:rsid w:val="00AB7129"/>
    <w:rsid w:val="00AC27A6"/>
    <w:rsid w:val="00AC30F7"/>
    <w:rsid w:val="00AC3A5A"/>
    <w:rsid w:val="00AC4D95"/>
    <w:rsid w:val="00AC5864"/>
    <w:rsid w:val="00AC5DF4"/>
    <w:rsid w:val="00AD0AEF"/>
    <w:rsid w:val="00AD11B7"/>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20E6"/>
    <w:rsid w:val="00B049AF"/>
    <w:rsid w:val="00B07242"/>
    <w:rsid w:val="00B10534"/>
    <w:rsid w:val="00B113DB"/>
    <w:rsid w:val="00B11D8A"/>
    <w:rsid w:val="00B12981"/>
    <w:rsid w:val="00B147DD"/>
    <w:rsid w:val="00B156FD"/>
    <w:rsid w:val="00B21F61"/>
    <w:rsid w:val="00B261F1"/>
    <w:rsid w:val="00B265BC"/>
    <w:rsid w:val="00B26F3F"/>
    <w:rsid w:val="00B31FB1"/>
    <w:rsid w:val="00B33952"/>
    <w:rsid w:val="00B33C5E"/>
    <w:rsid w:val="00B342F4"/>
    <w:rsid w:val="00B34369"/>
    <w:rsid w:val="00B34DC2"/>
    <w:rsid w:val="00B36312"/>
    <w:rsid w:val="00B378E5"/>
    <w:rsid w:val="00B4346D"/>
    <w:rsid w:val="00B440F4"/>
    <w:rsid w:val="00B447A5"/>
    <w:rsid w:val="00B4654C"/>
    <w:rsid w:val="00B47293"/>
    <w:rsid w:val="00B50E50"/>
    <w:rsid w:val="00B51AA5"/>
    <w:rsid w:val="00B52120"/>
    <w:rsid w:val="00B54ABC"/>
    <w:rsid w:val="00B56FBE"/>
    <w:rsid w:val="00B57E55"/>
    <w:rsid w:val="00B60ACF"/>
    <w:rsid w:val="00B61D10"/>
    <w:rsid w:val="00B62B58"/>
    <w:rsid w:val="00B65149"/>
    <w:rsid w:val="00B66567"/>
    <w:rsid w:val="00B66F52"/>
    <w:rsid w:val="00B66FE5"/>
    <w:rsid w:val="00B72880"/>
    <w:rsid w:val="00B758BF"/>
    <w:rsid w:val="00B76C78"/>
    <w:rsid w:val="00B77EC8"/>
    <w:rsid w:val="00B827A6"/>
    <w:rsid w:val="00B831CE"/>
    <w:rsid w:val="00B86677"/>
    <w:rsid w:val="00B87131"/>
    <w:rsid w:val="00B87CBE"/>
    <w:rsid w:val="00B91561"/>
    <w:rsid w:val="00B939B1"/>
    <w:rsid w:val="00B93AD4"/>
    <w:rsid w:val="00B96D40"/>
    <w:rsid w:val="00B97386"/>
    <w:rsid w:val="00BA263B"/>
    <w:rsid w:val="00BA42B2"/>
    <w:rsid w:val="00BA58D4"/>
    <w:rsid w:val="00BA5B9E"/>
    <w:rsid w:val="00BA7C9A"/>
    <w:rsid w:val="00BB5F8F"/>
    <w:rsid w:val="00BB657A"/>
    <w:rsid w:val="00BB6D07"/>
    <w:rsid w:val="00BC1A4E"/>
    <w:rsid w:val="00BC5DC7"/>
    <w:rsid w:val="00BC698A"/>
    <w:rsid w:val="00BC6B8B"/>
    <w:rsid w:val="00BC73D8"/>
    <w:rsid w:val="00BD52D7"/>
    <w:rsid w:val="00BD5AD2"/>
    <w:rsid w:val="00BE000D"/>
    <w:rsid w:val="00BE22F3"/>
    <w:rsid w:val="00BE30B8"/>
    <w:rsid w:val="00BE5B52"/>
    <w:rsid w:val="00BE7B8D"/>
    <w:rsid w:val="00BF0967"/>
    <w:rsid w:val="00BF0993"/>
    <w:rsid w:val="00BF10A9"/>
    <w:rsid w:val="00BF1703"/>
    <w:rsid w:val="00BF231C"/>
    <w:rsid w:val="00BF51E5"/>
    <w:rsid w:val="00BF61C7"/>
    <w:rsid w:val="00BF74A6"/>
    <w:rsid w:val="00C013AD"/>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E50"/>
    <w:rsid w:val="00C34C20"/>
    <w:rsid w:val="00C35288"/>
    <w:rsid w:val="00C35A3E"/>
    <w:rsid w:val="00C42130"/>
    <w:rsid w:val="00C423A4"/>
    <w:rsid w:val="00C44BF5"/>
    <w:rsid w:val="00C50CFA"/>
    <w:rsid w:val="00C521D6"/>
    <w:rsid w:val="00C55232"/>
    <w:rsid w:val="00C553A4"/>
    <w:rsid w:val="00C55A06"/>
    <w:rsid w:val="00C55D03"/>
    <w:rsid w:val="00C601BC"/>
    <w:rsid w:val="00C60A3C"/>
    <w:rsid w:val="00C6329F"/>
    <w:rsid w:val="00C63340"/>
    <w:rsid w:val="00C643F9"/>
    <w:rsid w:val="00C64E95"/>
    <w:rsid w:val="00C71372"/>
    <w:rsid w:val="00C72410"/>
    <w:rsid w:val="00C7287F"/>
    <w:rsid w:val="00C740D7"/>
    <w:rsid w:val="00C80CB8"/>
    <w:rsid w:val="00C819F8"/>
    <w:rsid w:val="00C8248C"/>
    <w:rsid w:val="00C84E33"/>
    <w:rsid w:val="00C84F61"/>
    <w:rsid w:val="00C84FC7"/>
    <w:rsid w:val="00C86D6F"/>
    <w:rsid w:val="00C87CE0"/>
    <w:rsid w:val="00C905FC"/>
    <w:rsid w:val="00C92D03"/>
    <w:rsid w:val="00C9319C"/>
    <w:rsid w:val="00C9435D"/>
    <w:rsid w:val="00C94DF2"/>
    <w:rsid w:val="00C96741"/>
    <w:rsid w:val="00C9703A"/>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2DB3"/>
    <w:rsid w:val="00CC39FF"/>
    <w:rsid w:val="00CC3C2F"/>
    <w:rsid w:val="00CC4AC8"/>
    <w:rsid w:val="00CC5233"/>
    <w:rsid w:val="00CC5DE6"/>
    <w:rsid w:val="00CC6E4E"/>
    <w:rsid w:val="00CC6FE8"/>
    <w:rsid w:val="00CC7202"/>
    <w:rsid w:val="00CD2808"/>
    <w:rsid w:val="00CD28BF"/>
    <w:rsid w:val="00CD4092"/>
    <w:rsid w:val="00CD4335"/>
    <w:rsid w:val="00CD4A20"/>
    <w:rsid w:val="00CD50A1"/>
    <w:rsid w:val="00CD519E"/>
    <w:rsid w:val="00CE0C4F"/>
    <w:rsid w:val="00CE30EA"/>
    <w:rsid w:val="00CF048A"/>
    <w:rsid w:val="00CF155A"/>
    <w:rsid w:val="00CF2947"/>
    <w:rsid w:val="00CF670E"/>
    <w:rsid w:val="00CF686F"/>
    <w:rsid w:val="00CF6E60"/>
    <w:rsid w:val="00CF7BCA"/>
    <w:rsid w:val="00D008FD"/>
    <w:rsid w:val="00D0321C"/>
    <w:rsid w:val="00D034DB"/>
    <w:rsid w:val="00D035EC"/>
    <w:rsid w:val="00D03762"/>
    <w:rsid w:val="00D06AB1"/>
    <w:rsid w:val="00D072ED"/>
    <w:rsid w:val="00D07A16"/>
    <w:rsid w:val="00D1067E"/>
    <w:rsid w:val="00D10F50"/>
    <w:rsid w:val="00D11272"/>
    <w:rsid w:val="00D124CC"/>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3EF9"/>
    <w:rsid w:val="00D652A2"/>
    <w:rsid w:val="00D66846"/>
    <w:rsid w:val="00D675FB"/>
    <w:rsid w:val="00D71F25"/>
    <w:rsid w:val="00D72A9C"/>
    <w:rsid w:val="00D77031"/>
    <w:rsid w:val="00D84941"/>
    <w:rsid w:val="00D84FA1"/>
    <w:rsid w:val="00D851F0"/>
    <w:rsid w:val="00D86DB7"/>
    <w:rsid w:val="00D91F42"/>
    <w:rsid w:val="00D926D0"/>
    <w:rsid w:val="00D92D86"/>
    <w:rsid w:val="00D93030"/>
    <w:rsid w:val="00D950E1"/>
    <w:rsid w:val="00D952A6"/>
    <w:rsid w:val="00D97F99"/>
    <w:rsid w:val="00DA1E08"/>
    <w:rsid w:val="00DA24F8"/>
    <w:rsid w:val="00DA28E8"/>
    <w:rsid w:val="00DA38D3"/>
    <w:rsid w:val="00DA3932"/>
    <w:rsid w:val="00DA3AFC"/>
    <w:rsid w:val="00DA5CCE"/>
    <w:rsid w:val="00DA64F8"/>
    <w:rsid w:val="00DA6C15"/>
    <w:rsid w:val="00DB0258"/>
    <w:rsid w:val="00DB38EE"/>
    <w:rsid w:val="00DB498B"/>
    <w:rsid w:val="00DB66CA"/>
    <w:rsid w:val="00DB6BCA"/>
    <w:rsid w:val="00DB73F7"/>
    <w:rsid w:val="00DC0321"/>
    <w:rsid w:val="00DC20AC"/>
    <w:rsid w:val="00DC3067"/>
    <w:rsid w:val="00DC370B"/>
    <w:rsid w:val="00DC5B90"/>
    <w:rsid w:val="00DD00FF"/>
    <w:rsid w:val="00DD0619"/>
    <w:rsid w:val="00DD07FB"/>
    <w:rsid w:val="00DD25C6"/>
    <w:rsid w:val="00DD4FE5"/>
    <w:rsid w:val="00DD54B0"/>
    <w:rsid w:val="00DD57EE"/>
    <w:rsid w:val="00DD6BCC"/>
    <w:rsid w:val="00DE0601"/>
    <w:rsid w:val="00DE0A4B"/>
    <w:rsid w:val="00DE2410"/>
    <w:rsid w:val="00DE2939"/>
    <w:rsid w:val="00DE6E81"/>
    <w:rsid w:val="00DE703F"/>
    <w:rsid w:val="00DE7595"/>
    <w:rsid w:val="00DF1961"/>
    <w:rsid w:val="00DF44DE"/>
    <w:rsid w:val="00DF4D3E"/>
    <w:rsid w:val="00DF72E3"/>
    <w:rsid w:val="00E01138"/>
    <w:rsid w:val="00E02DFB"/>
    <w:rsid w:val="00E030F9"/>
    <w:rsid w:val="00E0311A"/>
    <w:rsid w:val="00E03138"/>
    <w:rsid w:val="00E06404"/>
    <w:rsid w:val="00E1098C"/>
    <w:rsid w:val="00E11A85"/>
    <w:rsid w:val="00E12495"/>
    <w:rsid w:val="00E146FC"/>
    <w:rsid w:val="00E15CCD"/>
    <w:rsid w:val="00E202EF"/>
    <w:rsid w:val="00E210B5"/>
    <w:rsid w:val="00E23D19"/>
    <w:rsid w:val="00E2552F"/>
    <w:rsid w:val="00E26C2B"/>
    <w:rsid w:val="00E3137A"/>
    <w:rsid w:val="00E32CCF"/>
    <w:rsid w:val="00E34A98"/>
    <w:rsid w:val="00E35D1E"/>
    <w:rsid w:val="00E364F9"/>
    <w:rsid w:val="00E365FA"/>
    <w:rsid w:val="00E36789"/>
    <w:rsid w:val="00E37AE5"/>
    <w:rsid w:val="00E44A83"/>
    <w:rsid w:val="00E46A1C"/>
    <w:rsid w:val="00E502C1"/>
    <w:rsid w:val="00E502DD"/>
    <w:rsid w:val="00E50D3A"/>
    <w:rsid w:val="00E51387"/>
    <w:rsid w:val="00E51E68"/>
    <w:rsid w:val="00E52EFD"/>
    <w:rsid w:val="00E5408A"/>
    <w:rsid w:val="00E56800"/>
    <w:rsid w:val="00E60C63"/>
    <w:rsid w:val="00E62FF9"/>
    <w:rsid w:val="00E635D6"/>
    <w:rsid w:val="00E639BC"/>
    <w:rsid w:val="00E664CC"/>
    <w:rsid w:val="00E674CD"/>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6D80"/>
    <w:rsid w:val="00E971C0"/>
    <w:rsid w:val="00E97CD5"/>
    <w:rsid w:val="00EA58D1"/>
    <w:rsid w:val="00EA61BC"/>
    <w:rsid w:val="00EA636C"/>
    <w:rsid w:val="00EA681A"/>
    <w:rsid w:val="00EA735B"/>
    <w:rsid w:val="00EB1E69"/>
    <w:rsid w:val="00EB2086"/>
    <w:rsid w:val="00EB5EDF"/>
    <w:rsid w:val="00EB60FE"/>
    <w:rsid w:val="00EB74DB"/>
    <w:rsid w:val="00EC2C59"/>
    <w:rsid w:val="00EC50DA"/>
    <w:rsid w:val="00EC5359"/>
    <w:rsid w:val="00EC562A"/>
    <w:rsid w:val="00ED067A"/>
    <w:rsid w:val="00ED2B50"/>
    <w:rsid w:val="00ED41C1"/>
    <w:rsid w:val="00ED41F3"/>
    <w:rsid w:val="00EE0350"/>
    <w:rsid w:val="00EE0719"/>
    <w:rsid w:val="00EE0E80"/>
    <w:rsid w:val="00EE34D3"/>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32AB"/>
    <w:rsid w:val="00F25BB6"/>
    <w:rsid w:val="00F26B7E"/>
    <w:rsid w:val="00F27A3B"/>
    <w:rsid w:val="00F33817"/>
    <w:rsid w:val="00F368F2"/>
    <w:rsid w:val="00F420D5"/>
    <w:rsid w:val="00F451EA"/>
    <w:rsid w:val="00F45447"/>
    <w:rsid w:val="00F456C6"/>
    <w:rsid w:val="00F4577B"/>
    <w:rsid w:val="00F46496"/>
    <w:rsid w:val="00F474D0"/>
    <w:rsid w:val="00F50179"/>
    <w:rsid w:val="00F50D08"/>
    <w:rsid w:val="00F515EE"/>
    <w:rsid w:val="00F56511"/>
    <w:rsid w:val="00F60BC0"/>
    <w:rsid w:val="00F6194E"/>
    <w:rsid w:val="00F623AC"/>
    <w:rsid w:val="00F6412A"/>
    <w:rsid w:val="00F646DD"/>
    <w:rsid w:val="00F65893"/>
    <w:rsid w:val="00F66A4A"/>
    <w:rsid w:val="00F712E9"/>
    <w:rsid w:val="00F71E22"/>
    <w:rsid w:val="00F72142"/>
    <w:rsid w:val="00F72AE7"/>
    <w:rsid w:val="00F833BA"/>
    <w:rsid w:val="00F84563"/>
    <w:rsid w:val="00F84FD0"/>
    <w:rsid w:val="00F85543"/>
    <w:rsid w:val="00F859A8"/>
    <w:rsid w:val="00F8663B"/>
    <w:rsid w:val="00F86B08"/>
    <w:rsid w:val="00F86D87"/>
    <w:rsid w:val="00F9108B"/>
    <w:rsid w:val="00F91349"/>
    <w:rsid w:val="00F93A8A"/>
    <w:rsid w:val="00F95248"/>
    <w:rsid w:val="00F956A9"/>
    <w:rsid w:val="00F963ED"/>
    <w:rsid w:val="00F966CF"/>
    <w:rsid w:val="00F96CAE"/>
    <w:rsid w:val="00F97C99"/>
    <w:rsid w:val="00FA369C"/>
    <w:rsid w:val="00FA662D"/>
    <w:rsid w:val="00FA73B1"/>
    <w:rsid w:val="00FB0CB9"/>
    <w:rsid w:val="00FB231D"/>
    <w:rsid w:val="00FB2DA0"/>
    <w:rsid w:val="00FB45F1"/>
    <w:rsid w:val="00FB4A72"/>
    <w:rsid w:val="00FB54E8"/>
    <w:rsid w:val="00FB7054"/>
    <w:rsid w:val="00FC0895"/>
    <w:rsid w:val="00FC17B7"/>
    <w:rsid w:val="00FC2CB7"/>
    <w:rsid w:val="00FC4090"/>
    <w:rsid w:val="00FC55B4"/>
    <w:rsid w:val="00FD00E6"/>
    <w:rsid w:val="00FD09A1"/>
    <w:rsid w:val="00FD2A7C"/>
    <w:rsid w:val="00FD59EB"/>
    <w:rsid w:val="00FD7299"/>
    <w:rsid w:val="00FE1FBE"/>
    <w:rsid w:val="00FE3901"/>
    <w:rsid w:val="00FE39D3"/>
    <w:rsid w:val="00FE41AE"/>
    <w:rsid w:val="00FE4BCE"/>
    <w:rsid w:val="00FE54AE"/>
    <w:rsid w:val="00FE576A"/>
    <w:rsid w:val="00FE7E79"/>
    <w:rsid w:val="00FF3E7D"/>
    <w:rsid w:val="00FF5B99"/>
    <w:rsid w:val="00FF730C"/>
    <w:rsid w:val="00FF73F4"/>
    <w:rsid w:val="00FF7CE4"/>
    <w:rsid w:val="00FF7E39"/>
    <w:rsid w:val="47987DFA"/>
    <w:rsid w:val="7FBB5A48"/>
    <w:rsid w:val="7FEE1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954B487"/>
  <w15:docId w15:val="{2EB1CD15-F3E8-2145-8822-83D55127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sid w:val="00A14A03"/>
    <w:pPr>
      <w:tabs>
        <w:tab w:val="right" w:leader="dot" w:pos="9344"/>
      </w:tabs>
      <w:jc w:val="left"/>
    </w:pPr>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1">
    <w:name w:val="页眉 字符"/>
    <w:link w:val="affff0"/>
    <w:autoRedefine/>
    <w:uiPriority w:val="99"/>
    <w:qFormat/>
    <w:rPr>
      <w:rFonts w:ascii="Times New Roman" w:eastAsia="宋体" w:hAnsi="Times New Roman" w:cs="Times New Roman"/>
      <w:sz w:val="18"/>
      <w:szCs w:val="18"/>
    </w:rPr>
  </w:style>
  <w:style w:type="character" w:customStyle="1" w:styleId="affff">
    <w:name w:val="页脚 字符"/>
    <w:link w:val="afffe"/>
    <w:autoRedefine/>
    <w:uiPriority w:val="99"/>
    <w:qFormat/>
    <w:rPr>
      <w:rFonts w:ascii="宋体" w:eastAsia="宋体" w:hAnsi="Times New Roman" w:cs="Times New Roman"/>
      <w:sz w:val="18"/>
      <w:szCs w:val="18"/>
    </w:rPr>
  </w:style>
  <w:style w:type="character" w:customStyle="1" w:styleId="afffd">
    <w:name w:val="批注框文本 字符"/>
    <w:link w:val="afffc"/>
    <w:autoRedefine/>
    <w:uiPriority w:val="99"/>
    <w:semiHidden/>
    <w:qFormat/>
    <w:rPr>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rPr>
  </w:style>
  <w:style w:type="character" w:customStyle="1" w:styleId="affff6">
    <w:name w:val="标题 字符"/>
    <w:link w:val="affff5"/>
    <w:autoRedefine/>
    <w:qFormat/>
    <w:rPr>
      <w:rFonts w:ascii="Arial" w:eastAsia="宋体" w:hAnsi="Arial" w:cs="Arial"/>
      <w:b/>
      <w:bCs/>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rFonts w:ascii="Times New Roman" w:eastAsia="宋体" w:hAnsi="Times New Roman" w:cs="Times New Roman"/>
      <w:szCs w:val="20"/>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eastAsia="宋体" w:hAnsi="Times New Roman" w:cs="Times New Roman"/>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156" w:afterLines="50" w:after="156"/>
      <w:jc w:val="center"/>
    </w:pPr>
    <w:rPr>
      <w:rFonts w:ascii="黑体" w:eastAsia="黑体" w:hAnsi="Times New Roman"/>
      <w:color w:val="EE0000"/>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rsid w:val="0099465C"/>
    <w:pPr>
      <w:spacing w:afterLines="1" w:after="3"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7FAD06A92AF494D91E8447D2D5D9BAF"/>
        <w:category>
          <w:name w:val="常规"/>
          <w:gallery w:val="placeholder"/>
        </w:category>
        <w:types>
          <w:type w:val="bbPlcHdr"/>
        </w:types>
        <w:behaviors>
          <w:behavior w:val="content"/>
        </w:behaviors>
        <w:guid w:val="{E90F5BF3-6E60-45A3-A68D-B2993507D680}"/>
      </w:docPartPr>
      <w:docPartBody>
        <w:p w:rsidR="00480082" w:rsidRDefault="00000000">
          <w:pPr>
            <w:pStyle w:val="87FAD06A92AF494D91E8447D2D5D9BAF"/>
            <w:rPr>
              <w:rFonts w:hint="eastAsia"/>
            </w:rPr>
          </w:pPr>
          <w:r>
            <w:rPr>
              <w:rStyle w:val="a3"/>
              <w:rFonts w:hint="eastAsia"/>
            </w:rPr>
            <w:t>单击或点击此处输入文字。</w:t>
          </w:r>
        </w:p>
      </w:docPartBody>
    </w:docPart>
    <w:docPart>
      <w:docPartPr>
        <w:name w:val="41DBCC58607B41C585E48ECEACA81380"/>
        <w:category>
          <w:name w:val="常规"/>
          <w:gallery w:val="placeholder"/>
        </w:category>
        <w:types>
          <w:type w:val="bbPlcHdr"/>
        </w:types>
        <w:behaviors>
          <w:behavior w:val="content"/>
        </w:behaviors>
        <w:guid w:val="{5C954308-C976-408A-81D1-309609838573}"/>
      </w:docPartPr>
      <w:docPartBody>
        <w:p w:rsidR="00480082" w:rsidRDefault="00000000">
          <w:pPr>
            <w:pStyle w:val="41DBCC58607B41C585E48ECEACA81380"/>
            <w:rPr>
              <w:rFonts w:hint="eastAsia"/>
            </w:rPr>
          </w:pPr>
          <w:r>
            <w:rPr>
              <w:rStyle w:val="a3"/>
              <w:rFonts w:hint="eastAsia"/>
            </w:rPr>
            <w:t>选择一项。</w:t>
          </w:r>
        </w:p>
      </w:docPartBody>
    </w:docPart>
    <w:docPart>
      <w:docPartPr>
        <w:name w:val="377E031D2FBA45EF9B8A93247488DDE9"/>
        <w:category>
          <w:name w:val="常规"/>
          <w:gallery w:val="placeholder"/>
        </w:category>
        <w:types>
          <w:type w:val="bbPlcHdr"/>
        </w:types>
        <w:behaviors>
          <w:behavior w:val="content"/>
        </w:behaviors>
        <w:guid w:val="{368F24C7-DA28-4F58-AC84-37A75764B4D9}"/>
      </w:docPartPr>
      <w:docPartBody>
        <w:p w:rsidR="00480082" w:rsidRDefault="00000000">
          <w:pPr>
            <w:pStyle w:val="377E031D2FBA45EF9B8A93247488DDE9"/>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4"/>
    <w:rsid w:val="00054A2B"/>
    <w:rsid w:val="00071E5C"/>
    <w:rsid w:val="000A5849"/>
    <w:rsid w:val="000B144E"/>
    <w:rsid w:val="000B6DA5"/>
    <w:rsid w:val="000D3341"/>
    <w:rsid w:val="001178F7"/>
    <w:rsid w:val="00126D26"/>
    <w:rsid w:val="0018115C"/>
    <w:rsid w:val="001A2C3C"/>
    <w:rsid w:val="001C569C"/>
    <w:rsid w:val="002775CF"/>
    <w:rsid w:val="002D794D"/>
    <w:rsid w:val="0030633C"/>
    <w:rsid w:val="00343B56"/>
    <w:rsid w:val="0039125D"/>
    <w:rsid w:val="004019B5"/>
    <w:rsid w:val="00480082"/>
    <w:rsid w:val="004A78EE"/>
    <w:rsid w:val="00562A70"/>
    <w:rsid w:val="005B1D98"/>
    <w:rsid w:val="00636592"/>
    <w:rsid w:val="00655223"/>
    <w:rsid w:val="006B161C"/>
    <w:rsid w:val="006E09B4"/>
    <w:rsid w:val="0072275B"/>
    <w:rsid w:val="00726C02"/>
    <w:rsid w:val="007719FB"/>
    <w:rsid w:val="00773E1C"/>
    <w:rsid w:val="007D1377"/>
    <w:rsid w:val="007E1B4F"/>
    <w:rsid w:val="0080740E"/>
    <w:rsid w:val="008259F1"/>
    <w:rsid w:val="008706A2"/>
    <w:rsid w:val="008A39DF"/>
    <w:rsid w:val="008B38FE"/>
    <w:rsid w:val="009675EF"/>
    <w:rsid w:val="00970B44"/>
    <w:rsid w:val="009A55B4"/>
    <w:rsid w:val="009D6947"/>
    <w:rsid w:val="009E112B"/>
    <w:rsid w:val="00A16FEF"/>
    <w:rsid w:val="00A81B35"/>
    <w:rsid w:val="00A82163"/>
    <w:rsid w:val="00AD57B9"/>
    <w:rsid w:val="00AE08A8"/>
    <w:rsid w:val="00B10EA8"/>
    <w:rsid w:val="00BC309F"/>
    <w:rsid w:val="00C73954"/>
    <w:rsid w:val="00CB2504"/>
    <w:rsid w:val="00CB3AB3"/>
    <w:rsid w:val="00CB4521"/>
    <w:rsid w:val="00CB53D5"/>
    <w:rsid w:val="00CB6CDE"/>
    <w:rsid w:val="00D456A5"/>
    <w:rsid w:val="00D91F42"/>
    <w:rsid w:val="00DD16EA"/>
    <w:rsid w:val="00DF4C9B"/>
    <w:rsid w:val="00E53183"/>
    <w:rsid w:val="00E5449D"/>
    <w:rsid w:val="00E65D41"/>
    <w:rsid w:val="00E674CD"/>
    <w:rsid w:val="00E72733"/>
    <w:rsid w:val="00EC5B4C"/>
    <w:rsid w:val="00F232AB"/>
    <w:rsid w:val="00F701F9"/>
    <w:rsid w:val="00F83C98"/>
    <w:rsid w:val="00F94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rPr>
      <w:color w:val="808080"/>
    </w:rPr>
  </w:style>
  <w:style w:type="paragraph" w:customStyle="1" w:styleId="87FAD06A92AF494D91E8447D2D5D9BAF">
    <w:name w:val="87FAD06A92AF494D91E8447D2D5D9BAF"/>
    <w:autoRedefine/>
    <w:qFormat/>
    <w:pPr>
      <w:widowControl w:val="0"/>
      <w:jc w:val="both"/>
    </w:pPr>
    <w:rPr>
      <w:kern w:val="2"/>
      <w:sz w:val="21"/>
      <w:szCs w:val="22"/>
      <w14:ligatures w14:val="standardContextual"/>
    </w:rPr>
  </w:style>
  <w:style w:type="paragraph" w:customStyle="1" w:styleId="41DBCC58607B41C585E48ECEACA81380">
    <w:name w:val="41DBCC58607B41C585E48ECEACA81380"/>
    <w:qFormat/>
    <w:pPr>
      <w:widowControl w:val="0"/>
      <w:jc w:val="both"/>
    </w:pPr>
    <w:rPr>
      <w:kern w:val="2"/>
      <w:sz w:val="21"/>
      <w:szCs w:val="22"/>
      <w14:ligatures w14:val="standardContextual"/>
    </w:rPr>
  </w:style>
  <w:style w:type="paragraph" w:customStyle="1" w:styleId="377E031D2FBA45EF9B8A93247488DDE9">
    <w:name w:val="377E031D2FBA45EF9B8A93247488DDE9"/>
    <w:autoRedefine/>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A5EE03-E7D5-A949-97AC-943DFF1A2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1999</Words>
  <Characters>2200</Characters>
  <Application>Microsoft Office Word</Application>
  <DocSecurity>0</DocSecurity>
  <Lines>129</Lines>
  <Paragraphs>131</Paragraphs>
  <ScaleCrop>false</ScaleCrop>
  <Company>PCMI</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DHM</dc:creator>
  <dc:description>&lt;config cover="true" show_menu="true" version="1.0.0" doctype="SDKXY"&gt;_x000d_
&lt;/config&gt;</dc:description>
  <cp:lastModifiedBy>Candy Lee</cp:lastModifiedBy>
  <cp:revision>8</cp:revision>
  <cp:lastPrinted>2025-10-30T08:29:00Z</cp:lastPrinted>
  <dcterms:created xsi:type="dcterms:W3CDTF">2025-10-30T08:14:00Z</dcterms:created>
  <dcterms:modified xsi:type="dcterms:W3CDTF">2025-10-30T10:20:00Z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2052-6.7.0.8823</vt:lpwstr>
  </property>
  <property fmtid="{D5CDD505-2E9C-101B-9397-08002B2CF9AE}" pid="15" name="ICV">
    <vt:lpwstr>38EBE2D9CA2D4C5795C291FD7F5C8A9F_12</vt:lpwstr>
  </property>
</Properties>
</file>